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187" w:rsidRDefault="00E60187" w:rsidP="00E6018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(MEMBRETE DE LA FACULTAD)</w:t>
      </w:r>
    </w:p>
    <w:p w:rsidR="00E776C7" w:rsidRDefault="00E776C7" w:rsidP="00A45E3E">
      <w:pPr>
        <w:spacing w:after="0"/>
        <w:jc w:val="center"/>
        <w:rPr>
          <w:rFonts w:ascii="Arial" w:hAnsi="Arial" w:cs="Arial"/>
          <w:b/>
        </w:rPr>
      </w:pPr>
    </w:p>
    <w:p w:rsidR="00E60187" w:rsidRDefault="00E60187" w:rsidP="00A45E3E">
      <w:pPr>
        <w:spacing w:after="0"/>
        <w:jc w:val="center"/>
        <w:rPr>
          <w:rFonts w:ascii="Arial" w:hAnsi="Arial" w:cs="Arial"/>
          <w:b/>
        </w:rPr>
      </w:pPr>
    </w:p>
    <w:p w:rsidR="00075085" w:rsidRDefault="00075085" w:rsidP="00A45E3E">
      <w:pPr>
        <w:spacing w:after="0"/>
        <w:jc w:val="center"/>
        <w:rPr>
          <w:rFonts w:ascii="Arial" w:hAnsi="Arial" w:cs="Arial"/>
          <w:b/>
        </w:rPr>
      </w:pPr>
    </w:p>
    <w:p w:rsidR="00075085" w:rsidRDefault="00075085" w:rsidP="00A45E3E">
      <w:pPr>
        <w:spacing w:after="0"/>
        <w:jc w:val="center"/>
        <w:rPr>
          <w:rFonts w:ascii="Arial" w:hAnsi="Arial" w:cs="Arial"/>
          <w:b/>
        </w:rPr>
      </w:pPr>
    </w:p>
    <w:p w:rsidR="00075085" w:rsidRDefault="00075085" w:rsidP="00A45E3E">
      <w:pPr>
        <w:spacing w:after="0"/>
        <w:jc w:val="center"/>
        <w:rPr>
          <w:rFonts w:ascii="Arial" w:hAnsi="Arial" w:cs="Arial"/>
          <w:b/>
        </w:rPr>
      </w:pPr>
    </w:p>
    <w:p w:rsidR="00A45E3E" w:rsidRPr="00A52691" w:rsidRDefault="00A45E3E" w:rsidP="00A45E3E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INFORME DE HOMOLOGACIÓN DE ESTUDIOS </w:t>
      </w:r>
    </w:p>
    <w:p w:rsidR="00A45E3E" w:rsidRPr="00A52691" w:rsidRDefault="00A45E3E" w:rsidP="00A45E3E">
      <w:pPr>
        <w:spacing w:after="0"/>
        <w:jc w:val="center"/>
        <w:rPr>
          <w:rFonts w:ascii="Arial" w:hAnsi="Arial" w:cs="Arial"/>
          <w:b/>
        </w:rPr>
      </w:pPr>
      <w:r w:rsidRPr="00A52691">
        <w:rPr>
          <w:rFonts w:ascii="Arial" w:hAnsi="Arial" w:cs="Arial"/>
          <w:b/>
        </w:rPr>
        <w:t xml:space="preserve">POR ANÁLISIS COMPARATIVO DE CONTENIDOS </w:t>
      </w:r>
    </w:p>
    <w:p w:rsidR="00A45E3E" w:rsidRDefault="00A45E3E" w:rsidP="00A45E3E">
      <w:pPr>
        <w:spacing w:after="0" w:line="240" w:lineRule="auto"/>
        <w:jc w:val="center"/>
        <w:rPr>
          <w:sz w:val="20"/>
          <w:szCs w:val="20"/>
        </w:rPr>
      </w:pPr>
    </w:p>
    <w:p w:rsidR="00A45E3E" w:rsidRPr="00497640" w:rsidRDefault="00A45E3E" w:rsidP="00A45E3E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97640">
        <w:rPr>
          <w:rFonts w:ascii="Arial" w:hAnsi="Arial" w:cs="Arial"/>
          <w:b/>
          <w:sz w:val="20"/>
          <w:szCs w:val="20"/>
        </w:rPr>
        <w:t xml:space="preserve">Antecedentes: </w:t>
      </w:r>
      <w:bookmarkStart w:id="0" w:name="_GoBack"/>
      <w:bookmarkEnd w:id="0"/>
    </w:p>
    <w:p w:rsidR="00A45E3E" w:rsidRDefault="00A45E3E" w:rsidP="00A45E3E">
      <w:pPr>
        <w:spacing w:after="0" w:line="240" w:lineRule="auto"/>
        <w:jc w:val="both"/>
        <w:rPr>
          <w:sz w:val="20"/>
          <w:szCs w:val="20"/>
        </w:rPr>
      </w:pPr>
    </w:p>
    <w:p w:rsidR="00A45E3E" w:rsidRDefault="00E60187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A45E3E">
        <w:rPr>
          <w:rFonts w:ascii="Arial" w:hAnsi="Arial" w:cs="Arial"/>
          <w:sz w:val="20"/>
          <w:szCs w:val="20"/>
        </w:rPr>
        <w:t>n cumplimiento con el artículo 5 literal a) de la Ley Orgánica de Educación Superior (LOES), en relación al derecho de los estudiantes universitarios a acceder o movilizarse y a lo dispuesto en el Reglamento de Régimen Académico sobre el reconocimiento u homologación de asignaturas, cursos o sus equivalentes; que consiste en la transferencia de las horas de asignaturas aprobadas de un nivel a otro o de una carrera o programa académico a otro, a través del análisis</w:t>
      </w:r>
      <w:r w:rsidR="00237C28">
        <w:rPr>
          <w:rFonts w:ascii="Arial" w:hAnsi="Arial" w:cs="Arial"/>
          <w:sz w:val="20"/>
          <w:szCs w:val="20"/>
        </w:rPr>
        <w:t xml:space="preserve"> por parte de la Comisión Académica </w:t>
      </w:r>
      <w:r w:rsidR="00A45E3E">
        <w:rPr>
          <w:rFonts w:ascii="Arial" w:hAnsi="Arial" w:cs="Arial"/>
          <w:sz w:val="20"/>
          <w:szCs w:val="20"/>
        </w:rPr>
        <w:t xml:space="preserve"> </w:t>
      </w:r>
      <w:r w:rsidR="00237C28">
        <w:rPr>
          <w:rFonts w:ascii="Arial" w:hAnsi="Arial" w:cs="Arial"/>
          <w:sz w:val="20"/>
          <w:szCs w:val="20"/>
        </w:rPr>
        <w:t>en la</w:t>
      </w:r>
      <w:r w:rsidR="00A45E3E">
        <w:rPr>
          <w:rFonts w:ascii="Arial" w:hAnsi="Arial" w:cs="Arial"/>
          <w:sz w:val="20"/>
          <w:szCs w:val="20"/>
        </w:rPr>
        <w:t xml:space="preserve"> correspondencia del Programa de Estudios Académicos, siendo la referida correspondencia de al menos el 80% del conteni</w:t>
      </w:r>
      <w:r>
        <w:rPr>
          <w:rFonts w:ascii="Arial" w:hAnsi="Arial" w:cs="Arial"/>
          <w:sz w:val="20"/>
          <w:szCs w:val="20"/>
        </w:rPr>
        <w:t xml:space="preserve">do, profundidad y carga horaria y posterior aprobación del Consejo de Facultad, informa el proceso de Homologación </w:t>
      </w:r>
      <w:r w:rsidR="00237C28">
        <w:rPr>
          <w:rFonts w:ascii="Arial" w:hAnsi="Arial" w:cs="Arial"/>
          <w:sz w:val="20"/>
          <w:szCs w:val="20"/>
        </w:rPr>
        <w:t>y su incidencia en la movilidad estudiantil detallado a continuación:</w:t>
      </w:r>
    </w:p>
    <w:p w:rsidR="00237C28" w:rsidRDefault="00237C28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567"/>
        <w:gridCol w:w="567"/>
        <w:gridCol w:w="1745"/>
        <w:gridCol w:w="873"/>
        <w:gridCol w:w="873"/>
        <w:gridCol w:w="1746"/>
      </w:tblGrid>
      <w:tr w:rsidR="00237C28" w:rsidTr="00237C28">
        <w:tc>
          <w:tcPr>
            <w:tcW w:w="10052" w:type="dxa"/>
            <w:gridSpan w:val="7"/>
          </w:tcPr>
          <w:p w:rsidR="00237C28" w:rsidRDefault="00E25AA8" w:rsidP="0007508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Nombres del Estudiante que Homologa:                                                 CI.:                              </w:t>
            </w:r>
          </w:p>
        </w:tc>
      </w:tr>
      <w:tr w:rsidR="00E25AA8" w:rsidTr="0060695E">
        <w:trPr>
          <w:trHeight w:val="233"/>
        </w:trPr>
        <w:tc>
          <w:tcPr>
            <w:tcW w:w="3681" w:type="dxa"/>
            <w:vMerge w:val="restart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Proviene de Otra Universidad:</w:t>
            </w:r>
          </w:p>
        </w:tc>
        <w:tc>
          <w:tcPr>
            <w:tcW w:w="567" w:type="dxa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45" w:type="dxa"/>
            <w:vMerge w:val="restart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(Nombre de la Universidad)</w:t>
            </w:r>
          </w:p>
        </w:tc>
        <w:tc>
          <w:tcPr>
            <w:tcW w:w="1746" w:type="dxa"/>
            <w:gridSpan w:val="2"/>
            <w:vMerge w:val="restart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1746" w:type="dxa"/>
            <w:vMerge w:val="restart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  <w:tr w:rsidR="00E25AA8" w:rsidTr="00075085">
        <w:trPr>
          <w:trHeight w:val="746"/>
        </w:trPr>
        <w:tc>
          <w:tcPr>
            <w:tcW w:w="3681" w:type="dxa"/>
            <w:vMerge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5" w:type="dxa"/>
            <w:vMerge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gridSpan w:val="2"/>
            <w:vMerge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6" w:type="dxa"/>
            <w:vMerge/>
            <w:vAlign w:val="center"/>
          </w:tcPr>
          <w:p w:rsidR="00E25AA8" w:rsidRDefault="00E25AA8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5085" w:rsidTr="00B0379E">
        <w:trPr>
          <w:trHeight w:val="233"/>
        </w:trPr>
        <w:tc>
          <w:tcPr>
            <w:tcW w:w="3681" w:type="dxa"/>
            <w:vMerge w:val="restart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 de esta Universidad</w:t>
            </w:r>
          </w:p>
        </w:tc>
        <w:tc>
          <w:tcPr>
            <w:tcW w:w="567" w:type="dxa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567" w:type="dxa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2618" w:type="dxa"/>
            <w:gridSpan w:val="2"/>
            <w:vMerge w:val="restart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Facultad</w:t>
            </w:r>
          </w:p>
        </w:tc>
        <w:tc>
          <w:tcPr>
            <w:tcW w:w="2619" w:type="dxa"/>
            <w:gridSpan w:val="2"/>
            <w:vMerge w:val="restart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Carrera</w:t>
            </w:r>
          </w:p>
        </w:tc>
      </w:tr>
      <w:tr w:rsidR="00075085" w:rsidTr="00075085">
        <w:trPr>
          <w:trHeight w:val="1156"/>
        </w:trPr>
        <w:tc>
          <w:tcPr>
            <w:tcW w:w="3681" w:type="dxa"/>
            <w:vMerge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8" w:type="dxa"/>
            <w:gridSpan w:val="2"/>
            <w:vMerge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9" w:type="dxa"/>
            <w:gridSpan w:val="2"/>
            <w:vMerge/>
            <w:vAlign w:val="center"/>
          </w:tcPr>
          <w:p w:rsidR="00075085" w:rsidRDefault="00075085" w:rsidP="00E25AA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37C28" w:rsidRDefault="00237C28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37C28" w:rsidRDefault="00237C28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Pr="0077046F" w:rsidRDefault="00A45E3E" w:rsidP="00A45E3E">
      <w:pPr>
        <w:spacing w:after="0" w:line="240" w:lineRule="auto"/>
        <w:ind w:left="142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Particular que se informa para los fines consiguientes.</w:t>
      </w:r>
    </w:p>
    <w:p w:rsidR="00075085" w:rsidRDefault="00075085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75085" w:rsidRDefault="00075085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Manta……………</w:t>
      </w: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Pr="0077046F" w:rsidRDefault="00A45E3E" w:rsidP="00A45E3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Atentamente,</w:t>
      </w: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                                                         </w:t>
      </w:r>
      <w:r w:rsidRPr="0077046F">
        <w:rPr>
          <w:rFonts w:ascii="Arial" w:hAnsi="Arial" w:cs="Arial"/>
          <w:sz w:val="20"/>
          <w:szCs w:val="20"/>
        </w:rPr>
        <w:t xml:space="preserve">      </w:t>
      </w:r>
    </w:p>
    <w:p w:rsidR="00A45E3E" w:rsidRPr="0077046F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77046F">
        <w:rPr>
          <w:rFonts w:ascii="Arial" w:hAnsi="Arial" w:cs="Arial"/>
          <w:sz w:val="20"/>
          <w:szCs w:val="20"/>
        </w:rPr>
        <w:t>Decano(a</w:t>
      </w:r>
      <w:r w:rsidR="00075085">
        <w:rPr>
          <w:rFonts w:ascii="Arial" w:hAnsi="Arial" w:cs="Arial"/>
          <w:sz w:val="20"/>
          <w:szCs w:val="20"/>
        </w:rPr>
        <w:t>)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        </w:t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7046F">
        <w:rPr>
          <w:rFonts w:ascii="Arial" w:hAnsi="Arial" w:cs="Arial"/>
          <w:sz w:val="20"/>
          <w:szCs w:val="20"/>
        </w:rPr>
        <w:t xml:space="preserve">  </w:t>
      </w: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A45E3E" w:rsidRDefault="00A45E3E" w:rsidP="00A45E3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742E1C" w:rsidRDefault="00742E1C" w:rsidP="00EA2185">
      <w:pPr>
        <w:tabs>
          <w:tab w:val="left" w:pos="5295"/>
        </w:tabs>
      </w:pPr>
    </w:p>
    <w:p w:rsidR="00742E1C" w:rsidRDefault="00742E1C" w:rsidP="00EA2185">
      <w:pPr>
        <w:tabs>
          <w:tab w:val="left" w:pos="5295"/>
        </w:tabs>
      </w:pPr>
    </w:p>
    <w:p w:rsidR="00E4406C" w:rsidRDefault="00EA2185" w:rsidP="00EA2185">
      <w:pPr>
        <w:tabs>
          <w:tab w:val="left" w:pos="5295"/>
        </w:tabs>
      </w:pPr>
      <w:r>
        <w:tab/>
      </w:r>
    </w:p>
    <w:p w:rsidR="005039D0" w:rsidRDefault="005039D0" w:rsidP="00EA2185">
      <w:pPr>
        <w:tabs>
          <w:tab w:val="left" w:pos="5295"/>
        </w:tabs>
      </w:pPr>
    </w:p>
    <w:p w:rsidR="005039D0" w:rsidRDefault="005039D0" w:rsidP="00EA2185">
      <w:pPr>
        <w:tabs>
          <w:tab w:val="left" w:pos="5295"/>
        </w:tabs>
      </w:pPr>
    </w:p>
    <w:sectPr w:rsidR="005039D0" w:rsidSect="00A45E3E">
      <w:headerReference w:type="default" r:id="rId8"/>
      <w:pgSz w:w="12240" w:h="15840"/>
      <w:pgMar w:top="2269" w:right="760" w:bottom="1418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4849" w:rsidRDefault="00A44849" w:rsidP="00046440">
      <w:pPr>
        <w:spacing w:after="0" w:line="240" w:lineRule="auto"/>
      </w:pPr>
      <w:r>
        <w:separator/>
      </w:r>
    </w:p>
  </w:endnote>
  <w:endnote w:type="continuationSeparator" w:id="0">
    <w:p w:rsidR="00A44849" w:rsidRDefault="00A44849" w:rsidP="0004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4849" w:rsidRDefault="00A44849" w:rsidP="00046440">
      <w:pPr>
        <w:spacing w:after="0" w:line="240" w:lineRule="auto"/>
      </w:pPr>
      <w:r>
        <w:separator/>
      </w:r>
    </w:p>
  </w:footnote>
  <w:footnote w:type="continuationSeparator" w:id="0">
    <w:p w:rsidR="00A44849" w:rsidRDefault="00A44849" w:rsidP="000464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118" w:type="dxa"/>
      <w:jc w:val="center"/>
      <w:tblLayout w:type="fixed"/>
      <w:tblLook w:val="04A0" w:firstRow="1" w:lastRow="0" w:firstColumn="1" w:lastColumn="0" w:noHBand="0" w:noVBand="1"/>
    </w:tblPr>
    <w:tblGrid>
      <w:gridCol w:w="954"/>
      <w:gridCol w:w="5102"/>
      <w:gridCol w:w="1928"/>
      <w:gridCol w:w="1134"/>
    </w:tblGrid>
    <w:tr w:rsidR="00046440" w:rsidRPr="00046440" w:rsidTr="00742833">
      <w:trPr>
        <w:trHeight w:val="283"/>
        <w:jc w:val="center"/>
      </w:trPr>
      <w:tc>
        <w:tcPr>
          <w:tcW w:w="954" w:type="dxa"/>
          <w:vMerge w:val="restart"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  <w:r w:rsidRPr="00046440">
            <w:rPr>
              <w:rFonts w:ascii="Calibri" w:eastAsia="Calibri" w:hAnsi="Calibri" w:cs="Times New Roman"/>
              <w:noProof/>
            </w:rPr>
            <w:drawing>
              <wp:inline distT="0" distB="0" distL="0" distR="0" wp14:anchorId="0713BAF9" wp14:editId="1AF88839">
                <wp:extent cx="438150" cy="675182"/>
                <wp:effectExtent l="19050" t="0" r="0" b="0"/>
                <wp:docPr id="9" name="Imagen 9" descr="C:\Users\Usuario\AppData\Local\Microsoft\Windows\Temporary Internet Files\Low\Content.IE5\9N39TFUA\logo_uleam[1]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Usuario\AppData\Local\Microsoft\Windows\Temporary Internet Files\Low\Content.IE5\9N39TFUA\logo_uleam[1]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675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2" w:type="dxa"/>
          <w:tcBorders>
            <w:bottom w:val="nil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 xml:space="preserve">NOMBRE DEL DOCUMENTO:  </w:t>
          </w:r>
        </w:p>
      </w:tc>
      <w:tc>
        <w:tcPr>
          <w:tcW w:w="1928" w:type="dxa"/>
          <w:vMerge w:val="restart"/>
          <w:vAlign w:val="center"/>
        </w:tcPr>
        <w:p w:rsidR="00046440" w:rsidRPr="00046440" w:rsidRDefault="00046440" w:rsidP="00046440">
          <w:pPr>
            <w:spacing w:before="100" w:line="276" w:lineRule="auto"/>
            <w:ind w:left="-57" w:right="-57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CÓDIGO: PAM-02-F-0</w:t>
          </w:r>
          <w:r w:rsidR="00A45E3E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11</w:t>
          </w:r>
        </w:p>
      </w:tc>
      <w:tc>
        <w:tcPr>
          <w:tcW w:w="1134" w:type="dxa"/>
          <w:vMerge w:val="restart"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510"/>
        <w:jc w:val="center"/>
      </w:trPr>
      <w:tc>
        <w:tcPr>
          <w:tcW w:w="954" w:type="dxa"/>
          <w:vMerge/>
          <w:tcBorders>
            <w:right w:val="single" w:sz="4" w:space="0" w:color="auto"/>
          </w:tcBorders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tcBorders>
            <w:top w:val="nil"/>
            <w:left w:val="single" w:sz="4" w:space="0" w:color="auto"/>
            <w:bottom w:val="single" w:sz="4" w:space="0" w:color="auto"/>
          </w:tcBorders>
          <w:vAlign w:val="center"/>
        </w:tcPr>
        <w:p w:rsidR="00046440" w:rsidRPr="00046440" w:rsidRDefault="00A45E3E" w:rsidP="00A45E3E">
          <w:pPr>
            <w:spacing w:line="276" w:lineRule="auto"/>
            <w:jc w:val="both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INFORME DE HOMOLOGACIÒN DE DECANO A VICERRECTORADO ACADÉMICO</w:t>
          </w:r>
        </w:p>
      </w:tc>
      <w:tc>
        <w:tcPr>
          <w:tcW w:w="1928" w:type="dxa"/>
          <w:vMerge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</w:p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283"/>
        <w:jc w:val="center"/>
      </w:trPr>
      <w:tc>
        <w:tcPr>
          <w:tcW w:w="95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vMerge w:val="restart"/>
          <w:tcBorders>
            <w:top w:val="single" w:sz="4" w:space="0" w:color="auto"/>
          </w:tcBorders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PROCEDIMIENTO:  HOMOLOGACIÓN DE ESTUDIOS POR ANALISIS COMPARATIVO DE CONTENIDOS</w:t>
          </w:r>
        </w:p>
      </w:tc>
      <w:tc>
        <w:tcPr>
          <w:tcW w:w="1928" w:type="dxa"/>
          <w:vAlign w:val="center"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</w:pPr>
          <w:r w:rsidRPr="00046440">
            <w:rPr>
              <w:rFonts w:ascii="Arial" w:eastAsia="Calibri" w:hAnsi="Arial" w:cs="Arial"/>
              <w:b/>
              <w:sz w:val="16"/>
              <w:szCs w:val="16"/>
              <w:lang w:val="es-ES" w:eastAsia="en-US"/>
            </w:rPr>
            <w:t>REVISIÓN:   1</w:t>
          </w:r>
        </w:p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  <w:tr w:rsidR="00046440" w:rsidRPr="00046440" w:rsidTr="00742833">
      <w:trPr>
        <w:trHeight w:val="283"/>
        <w:jc w:val="center"/>
      </w:trPr>
      <w:tc>
        <w:tcPr>
          <w:tcW w:w="95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  <w:tc>
        <w:tcPr>
          <w:tcW w:w="5102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Arial" w:eastAsia="Calibri" w:hAnsi="Arial" w:cs="Arial"/>
              <w:sz w:val="16"/>
              <w:szCs w:val="16"/>
              <w:lang w:val="es-ES" w:eastAsia="en-US"/>
            </w:rPr>
          </w:pPr>
        </w:p>
      </w:tc>
      <w:tc>
        <w:tcPr>
          <w:tcW w:w="1928" w:type="dxa"/>
          <w:vAlign w:val="center"/>
        </w:tcPr>
        <w:sdt>
          <w:sdtPr>
            <w:rPr>
              <w:rFonts w:ascii="Arial" w:eastAsia="Calibri" w:hAnsi="Arial" w:cs="Arial"/>
              <w:sz w:val="16"/>
              <w:szCs w:val="16"/>
              <w:lang w:val="es-ES" w:eastAsia="en-US"/>
            </w:rPr>
            <w:id w:val="943112758"/>
            <w:docPartObj>
              <w:docPartGallery w:val="Page Numbers (Top of Page)"/>
              <w:docPartUnique/>
            </w:docPartObj>
          </w:sdtPr>
          <w:sdtEndPr/>
          <w:sdtContent>
            <w:p w:rsidR="00046440" w:rsidRPr="00046440" w:rsidRDefault="00046440" w:rsidP="00046440">
              <w:pPr>
                <w:spacing w:line="276" w:lineRule="auto"/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</w:pP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t xml:space="preserve">Página 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begin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instrText xml:space="preserve"> PAGE </w:instrTex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separate"/>
              </w:r>
              <w:r w:rsidR="00210628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n-US"/>
                </w:rPr>
                <w:t>1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end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t xml:space="preserve"> de 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begin"/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instrText xml:space="preserve"> NUMPAGES  </w:instrTex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separate"/>
              </w:r>
              <w:r w:rsidR="00210628">
                <w:rPr>
                  <w:rFonts w:ascii="Arial" w:eastAsia="Calibri" w:hAnsi="Arial" w:cs="Arial"/>
                  <w:noProof/>
                  <w:sz w:val="16"/>
                  <w:szCs w:val="16"/>
                  <w:lang w:val="es-ES" w:eastAsia="en-US"/>
                </w:rPr>
                <w:t>2</w:t>
              </w:r>
              <w:r w:rsidRPr="00046440">
                <w:rPr>
                  <w:rFonts w:ascii="Arial" w:eastAsia="Calibri" w:hAnsi="Arial" w:cs="Arial"/>
                  <w:sz w:val="16"/>
                  <w:szCs w:val="16"/>
                  <w:lang w:val="es-ES" w:eastAsia="en-US"/>
                </w:rPr>
                <w:fldChar w:fldCharType="end"/>
              </w:r>
            </w:p>
          </w:sdtContent>
        </w:sdt>
      </w:tc>
      <w:tc>
        <w:tcPr>
          <w:tcW w:w="1134" w:type="dxa"/>
          <w:vMerge/>
        </w:tcPr>
        <w:p w:rsidR="00046440" w:rsidRPr="00046440" w:rsidRDefault="00046440" w:rsidP="00046440">
          <w:pPr>
            <w:spacing w:line="276" w:lineRule="auto"/>
            <w:rPr>
              <w:rFonts w:ascii="Calibri" w:eastAsia="Calibri" w:hAnsi="Calibri" w:cs="Times New Roman"/>
              <w:lang w:val="es-ES" w:eastAsia="en-US"/>
            </w:rPr>
          </w:pPr>
        </w:p>
      </w:tc>
    </w:tr>
  </w:tbl>
  <w:p w:rsidR="00046440" w:rsidRDefault="0004644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5E7E64"/>
    <w:multiLevelType w:val="hybridMultilevel"/>
    <w:tmpl w:val="222698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40"/>
    <w:rsid w:val="000129F3"/>
    <w:rsid w:val="00046440"/>
    <w:rsid w:val="00075085"/>
    <w:rsid w:val="00091A90"/>
    <w:rsid w:val="000A3CE7"/>
    <w:rsid w:val="000E66F8"/>
    <w:rsid w:val="00206E2F"/>
    <w:rsid w:val="00210628"/>
    <w:rsid w:val="00237C28"/>
    <w:rsid w:val="0027494C"/>
    <w:rsid w:val="00287935"/>
    <w:rsid w:val="002E088E"/>
    <w:rsid w:val="00315F6F"/>
    <w:rsid w:val="00353290"/>
    <w:rsid w:val="003617A1"/>
    <w:rsid w:val="00377915"/>
    <w:rsid w:val="0041611E"/>
    <w:rsid w:val="00422C9D"/>
    <w:rsid w:val="00470C74"/>
    <w:rsid w:val="004B11E5"/>
    <w:rsid w:val="004B54F5"/>
    <w:rsid w:val="005039D0"/>
    <w:rsid w:val="00544ED3"/>
    <w:rsid w:val="00551B87"/>
    <w:rsid w:val="0059245D"/>
    <w:rsid w:val="005E6E81"/>
    <w:rsid w:val="006B4D3A"/>
    <w:rsid w:val="00742833"/>
    <w:rsid w:val="00742E1C"/>
    <w:rsid w:val="00785364"/>
    <w:rsid w:val="00795E44"/>
    <w:rsid w:val="007A7458"/>
    <w:rsid w:val="008761DD"/>
    <w:rsid w:val="008F5275"/>
    <w:rsid w:val="009D5589"/>
    <w:rsid w:val="00A060BC"/>
    <w:rsid w:val="00A26893"/>
    <w:rsid w:val="00A44849"/>
    <w:rsid w:val="00A45E3E"/>
    <w:rsid w:val="00A61A57"/>
    <w:rsid w:val="00B431AE"/>
    <w:rsid w:val="00B86523"/>
    <w:rsid w:val="00CE152C"/>
    <w:rsid w:val="00D1199B"/>
    <w:rsid w:val="00D317C4"/>
    <w:rsid w:val="00E013F9"/>
    <w:rsid w:val="00E25AA8"/>
    <w:rsid w:val="00E4406C"/>
    <w:rsid w:val="00E60187"/>
    <w:rsid w:val="00E7138E"/>
    <w:rsid w:val="00E776C7"/>
    <w:rsid w:val="00E82BF6"/>
    <w:rsid w:val="00EA2185"/>
    <w:rsid w:val="00F00293"/>
    <w:rsid w:val="00F26885"/>
    <w:rsid w:val="00FA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B53493DD-06C0-4104-9171-0341E01D8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1FC"/>
  </w:style>
  <w:style w:type="paragraph" w:styleId="Ttulo1">
    <w:name w:val="heading 1"/>
    <w:basedOn w:val="Normal"/>
    <w:next w:val="Normal"/>
    <w:link w:val="Ttulo1Car"/>
    <w:uiPriority w:val="9"/>
    <w:qFormat/>
    <w:rsid w:val="00FA01F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A01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A01F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FA01F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FA01F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FA01FC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FA01F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FA01F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FA01FC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FA01FC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FA01F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uesto">
    <w:name w:val="Title"/>
    <w:basedOn w:val="Normal"/>
    <w:next w:val="Normal"/>
    <w:link w:val="PuestoCar"/>
    <w:uiPriority w:val="10"/>
    <w:qFormat/>
    <w:rsid w:val="00FA01F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uiPriority w:val="10"/>
    <w:rsid w:val="00FA01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FA01F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A01FC"/>
    <w:rPr>
      <w:rFonts w:eastAsiaTheme="minorEastAsia"/>
      <w:color w:val="5A5A5A" w:themeColor="text1" w:themeTint="A5"/>
      <w:spacing w:val="15"/>
    </w:rPr>
  </w:style>
  <w:style w:type="paragraph" w:styleId="Sinespaciado">
    <w:name w:val="No Spacing"/>
    <w:uiPriority w:val="1"/>
    <w:qFormat/>
    <w:rsid w:val="00FA01FC"/>
    <w:pPr>
      <w:spacing w:after="0" w:line="240" w:lineRule="auto"/>
    </w:pPr>
  </w:style>
  <w:style w:type="paragraph" w:styleId="Prrafodelista">
    <w:name w:val="List Paragraph"/>
    <w:basedOn w:val="Normal"/>
    <w:link w:val="PrrafodelistaCar"/>
    <w:uiPriority w:val="34"/>
    <w:qFormat/>
    <w:rsid w:val="00FA01FC"/>
    <w:pPr>
      <w:ind w:left="720"/>
      <w:contextualSpacing/>
    </w:pPr>
  </w:style>
  <w:style w:type="paragraph" w:styleId="TtulodeTDC">
    <w:name w:val="TOC Heading"/>
    <w:basedOn w:val="Ttulo1"/>
    <w:next w:val="Normal"/>
    <w:uiPriority w:val="39"/>
    <w:semiHidden/>
    <w:unhideWhenUsed/>
    <w:qFormat/>
    <w:rsid w:val="00FA01FC"/>
    <w:pPr>
      <w:outlineLvl w:val="9"/>
    </w:pPr>
  </w:style>
  <w:style w:type="table" w:styleId="Tablaconcuadrcula">
    <w:name w:val="Table Grid"/>
    <w:basedOn w:val="Tablanormal"/>
    <w:uiPriority w:val="59"/>
    <w:rsid w:val="00046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46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6440"/>
  </w:style>
  <w:style w:type="paragraph" w:styleId="Piedepgina">
    <w:name w:val="footer"/>
    <w:basedOn w:val="Normal"/>
    <w:link w:val="PiedepginaCar"/>
    <w:uiPriority w:val="99"/>
    <w:unhideWhenUsed/>
    <w:rsid w:val="0004644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6440"/>
  </w:style>
  <w:style w:type="paragraph" w:styleId="Textodeglobo">
    <w:name w:val="Balloon Text"/>
    <w:basedOn w:val="Normal"/>
    <w:link w:val="TextodegloboCar"/>
    <w:uiPriority w:val="99"/>
    <w:semiHidden/>
    <w:unhideWhenUsed/>
    <w:rsid w:val="00CE1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152C"/>
    <w:rPr>
      <w:rFonts w:ascii="Segoe UI" w:hAnsi="Segoe UI" w:cs="Segoe UI"/>
      <w:sz w:val="18"/>
      <w:szCs w:val="18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A45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206576-3986-46A3-965E-46C858810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Jacky</dc:creator>
  <cp:keywords/>
  <dc:description/>
  <cp:lastModifiedBy>Juan Carlos Anchundia Moreira</cp:lastModifiedBy>
  <cp:revision>2</cp:revision>
  <cp:lastPrinted>2016-10-19T19:57:00Z</cp:lastPrinted>
  <dcterms:created xsi:type="dcterms:W3CDTF">2016-11-23T15:19:00Z</dcterms:created>
  <dcterms:modified xsi:type="dcterms:W3CDTF">2016-11-23T15:19:00Z</dcterms:modified>
</cp:coreProperties>
</file>