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332" w:rsidRDefault="00816CF2" w:rsidP="00D92332">
      <w:r>
        <w:rPr>
          <w:noProof/>
          <w:lang w:val="es-EC" w:eastAsia="es-EC"/>
        </w:rPr>
        <w:drawing>
          <wp:anchor distT="0" distB="0" distL="114300" distR="114300" simplePos="0" relativeHeight="251660288" behindDoc="1" locked="0" layoutInCell="1" allowOverlap="1" wp14:anchorId="12F42953" wp14:editId="3BE20E19">
            <wp:simplePos x="0" y="0"/>
            <wp:positionH relativeFrom="margin">
              <wp:posOffset>4272915</wp:posOffset>
            </wp:positionH>
            <wp:positionV relativeFrom="paragraph">
              <wp:posOffset>-46990</wp:posOffset>
            </wp:positionV>
            <wp:extent cx="1424948" cy="1693610"/>
            <wp:effectExtent l="0" t="0" r="3810" b="1905"/>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ICA INDACOCHEA\Downloads\logo.png"/>
                    <pic:cNvPicPr>
                      <a:picLocks noChangeAspect="1" noChangeArrowheads="1"/>
                    </pic:cNvPicPr>
                  </pic:nvPicPr>
                  <pic:blipFill rotWithShape="1">
                    <a:blip r:embed="rId8">
                      <a:extLst>
                        <a:ext uri="{28A0092B-C50C-407E-A947-70E740481C1C}">
                          <a14:useLocalDpi xmlns:a14="http://schemas.microsoft.com/office/drawing/2010/main" val="0"/>
                        </a:ext>
                      </a:extLst>
                    </a:blip>
                    <a:srcRect t="8405" r="7336"/>
                    <a:stretch/>
                  </pic:blipFill>
                  <pic:spPr bwMode="auto">
                    <a:xfrm>
                      <a:off x="0" y="0"/>
                      <a:ext cx="1424948" cy="1693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36"/>
          <w:lang w:val="es-EC" w:eastAsia="es-EC"/>
        </w:rPr>
        <w:drawing>
          <wp:anchor distT="0" distB="0" distL="114300" distR="114300" simplePos="0" relativeHeight="251661312" behindDoc="1" locked="0" layoutInCell="1" allowOverlap="1" wp14:anchorId="31A4F777" wp14:editId="20B64FEC">
            <wp:simplePos x="0" y="0"/>
            <wp:positionH relativeFrom="column">
              <wp:posOffset>462915</wp:posOffset>
            </wp:positionH>
            <wp:positionV relativeFrom="paragraph">
              <wp:posOffset>-66040</wp:posOffset>
            </wp:positionV>
            <wp:extent cx="1092200" cy="1631950"/>
            <wp:effectExtent l="0" t="0" r="0" b="635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LICA INDACOCHEA\Downloads\LOGO_ULEA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2200" cy="163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7935" w:rsidRDefault="00327935" w:rsidP="00D92332"/>
    <w:p w:rsidR="00327935" w:rsidRDefault="00327935" w:rsidP="00D92332"/>
    <w:p w:rsidR="00D92332" w:rsidRDefault="00D92332" w:rsidP="00D92332">
      <w:pPr>
        <w:jc w:val="center"/>
        <w:rPr>
          <w:sz w:val="36"/>
        </w:rPr>
      </w:pPr>
    </w:p>
    <w:p w:rsidR="00327935" w:rsidRDefault="00327935" w:rsidP="00D92332">
      <w:pPr>
        <w:jc w:val="center"/>
        <w:rPr>
          <w:sz w:val="36"/>
        </w:rPr>
      </w:pPr>
    </w:p>
    <w:p w:rsidR="00D92332" w:rsidRPr="00387B87" w:rsidRDefault="00327935" w:rsidP="00D92332">
      <w:pPr>
        <w:jc w:val="center"/>
        <w:rPr>
          <w:b/>
          <w:sz w:val="36"/>
        </w:rPr>
      </w:pPr>
      <w:r w:rsidRPr="00387B87">
        <w:rPr>
          <w:b/>
          <w:sz w:val="36"/>
        </w:rPr>
        <w:t>UNIVERSIDAD LAICA “ELOY ALFARO” DE MANABÍ</w:t>
      </w:r>
    </w:p>
    <w:p w:rsidR="00816CF2" w:rsidRDefault="00816CF2" w:rsidP="00D92332">
      <w:pPr>
        <w:jc w:val="center"/>
        <w:rPr>
          <w:sz w:val="40"/>
        </w:rPr>
      </w:pPr>
    </w:p>
    <w:p w:rsidR="00816CF2" w:rsidRDefault="00816CF2" w:rsidP="00D92332">
      <w:pPr>
        <w:jc w:val="center"/>
        <w:rPr>
          <w:sz w:val="40"/>
        </w:rPr>
      </w:pPr>
    </w:p>
    <w:p w:rsidR="00816CF2" w:rsidRDefault="00816CF2" w:rsidP="00D92332">
      <w:pPr>
        <w:jc w:val="center"/>
        <w:rPr>
          <w:sz w:val="40"/>
        </w:rPr>
      </w:pPr>
    </w:p>
    <w:p w:rsidR="00816CF2" w:rsidRPr="00387B87" w:rsidRDefault="00816CF2" w:rsidP="00816CF2">
      <w:pPr>
        <w:spacing w:after="0" w:line="276" w:lineRule="auto"/>
        <w:jc w:val="center"/>
        <w:rPr>
          <w:b/>
          <w:color w:val="538135" w:themeColor="accent6" w:themeShade="BF"/>
          <w:sz w:val="40"/>
        </w:rPr>
      </w:pPr>
      <w:r w:rsidRPr="00387B87">
        <w:rPr>
          <w:b/>
          <w:color w:val="538135" w:themeColor="accent6" w:themeShade="BF"/>
          <w:sz w:val="40"/>
        </w:rPr>
        <w:t>ESTUDIO DE GRADUADOS DE LA</w:t>
      </w:r>
    </w:p>
    <w:p w:rsidR="00D92332" w:rsidRPr="00387B87" w:rsidRDefault="00816CF2" w:rsidP="00D92332">
      <w:pPr>
        <w:jc w:val="center"/>
        <w:rPr>
          <w:b/>
          <w:color w:val="538135" w:themeColor="accent6" w:themeShade="BF"/>
          <w:sz w:val="40"/>
        </w:rPr>
      </w:pPr>
      <w:r w:rsidRPr="00387B87">
        <w:rPr>
          <w:b/>
          <w:color w:val="538135" w:themeColor="accent6" w:themeShade="BF"/>
          <w:sz w:val="40"/>
        </w:rPr>
        <w:t>CARRERA INGENIERÍA INDUSTRIAL</w:t>
      </w:r>
    </w:p>
    <w:p w:rsidR="00816CF2" w:rsidRDefault="00816CF2" w:rsidP="00D92332">
      <w:pPr>
        <w:jc w:val="center"/>
        <w:rPr>
          <w:sz w:val="32"/>
        </w:rPr>
      </w:pPr>
    </w:p>
    <w:p w:rsidR="00816CF2" w:rsidRDefault="00816CF2" w:rsidP="00D92332">
      <w:pPr>
        <w:jc w:val="center"/>
        <w:rPr>
          <w:sz w:val="32"/>
        </w:rPr>
      </w:pPr>
    </w:p>
    <w:p w:rsidR="00D94A97" w:rsidRDefault="00D94A97" w:rsidP="00D92332">
      <w:pPr>
        <w:jc w:val="center"/>
        <w:rPr>
          <w:b/>
          <w:i/>
          <w:sz w:val="32"/>
        </w:rPr>
      </w:pPr>
      <w:r>
        <w:rPr>
          <w:sz w:val="32"/>
        </w:rPr>
        <w:t>INFORME DEL CUESTIONARIO INICIAL</w:t>
      </w:r>
      <w:r>
        <w:rPr>
          <w:b/>
          <w:i/>
          <w:sz w:val="32"/>
        </w:rPr>
        <w:t xml:space="preserve"> </w:t>
      </w:r>
    </w:p>
    <w:p w:rsidR="00D92332" w:rsidRPr="00387B87" w:rsidRDefault="00D94A97" w:rsidP="00D92332">
      <w:pPr>
        <w:jc w:val="center"/>
        <w:rPr>
          <w:b/>
          <w:i/>
          <w:sz w:val="32"/>
        </w:rPr>
      </w:pPr>
      <w:r>
        <w:rPr>
          <w:b/>
          <w:i/>
          <w:sz w:val="32"/>
        </w:rPr>
        <w:t xml:space="preserve">Graduados en </w:t>
      </w:r>
      <w:r w:rsidR="00B72B70">
        <w:rPr>
          <w:b/>
          <w:i/>
          <w:sz w:val="32"/>
        </w:rPr>
        <w:t>Periodos 2013 – 2014</w:t>
      </w:r>
      <w:r w:rsidR="00816CF2" w:rsidRPr="00387B87">
        <w:rPr>
          <w:b/>
          <w:i/>
          <w:sz w:val="32"/>
        </w:rPr>
        <w:t xml:space="preserve"> – 201</w:t>
      </w:r>
      <w:r w:rsidR="00B72B70">
        <w:rPr>
          <w:b/>
          <w:i/>
          <w:sz w:val="32"/>
        </w:rPr>
        <w:t>5</w:t>
      </w:r>
    </w:p>
    <w:p w:rsidR="00816CF2" w:rsidRDefault="00816CF2" w:rsidP="00D92332">
      <w:pPr>
        <w:jc w:val="center"/>
        <w:rPr>
          <w:sz w:val="32"/>
        </w:rPr>
      </w:pPr>
    </w:p>
    <w:p w:rsidR="00816CF2" w:rsidRDefault="00816CF2" w:rsidP="00D92332">
      <w:pPr>
        <w:jc w:val="center"/>
        <w:rPr>
          <w:sz w:val="32"/>
        </w:rPr>
      </w:pPr>
    </w:p>
    <w:p w:rsidR="00816CF2" w:rsidRPr="00D94A97" w:rsidRDefault="00816CF2" w:rsidP="00D92332">
      <w:pPr>
        <w:jc w:val="center"/>
      </w:pPr>
    </w:p>
    <w:p w:rsidR="00D92332" w:rsidRPr="00387B87" w:rsidRDefault="00816CF2" w:rsidP="00816CF2">
      <w:pPr>
        <w:jc w:val="center"/>
        <w:rPr>
          <w:i/>
          <w:sz w:val="32"/>
        </w:rPr>
      </w:pPr>
      <w:r w:rsidRPr="00387B87">
        <w:rPr>
          <w:i/>
          <w:sz w:val="32"/>
        </w:rPr>
        <w:t xml:space="preserve">Manta – Ecuador </w:t>
      </w:r>
    </w:p>
    <w:p w:rsidR="00816CF2" w:rsidRDefault="00B72B70" w:rsidP="00280586">
      <w:pPr>
        <w:spacing w:after="160" w:line="259" w:lineRule="auto"/>
        <w:jc w:val="center"/>
      </w:pPr>
      <w:r>
        <w:rPr>
          <w:i/>
          <w:sz w:val="32"/>
        </w:rPr>
        <w:t>Marzo del 2016</w:t>
      </w:r>
      <w:r w:rsidR="00884829" w:rsidRPr="00387B87">
        <w:rPr>
          <w:i/>
        </w:rPr>
        <w:br w:type="page"/>
      </w:r>
      <w:r w:rsidR="00816CF2">
        <w:lastRenderedPageBreak/>
        <w:br w:type="page"/>
      </w:r>
    </w:p>
    <w:p w:rsidR="00B3202A" w:rsidRPr="00B3202A" w:rsidRDefault="00D92332" w:rsidP="00B3202A">
      <w:pPr>
        <w:jc w:val="center"/>
        <w:rPr>
          <w:b/>
          <w:bCs/>
          <w:color w:val="538135" w:themeColor="accent6" w:themeShade="BF"/>
          <w:sz w:val="40"/>
          <w:szCs w:val="44"/>
          <w:lang w:val="es-ES"/>
        </w:rPr>
      </w:pPr>
      <w:r w:rsidRPr="00884829">
        <w:rPr>
          <w:b/>
          <w:bCs/>
          <w:color w:val="538135" w:themeColor="accent6" w:themeShade="BF"/>
          <w:sz w:val="40"/>
          <w:szCs w:val="44"/>
          <w:lang w:val="es-ES"/>
        </w:rPr>
        <w:lastRenderedPageBreak/>
        <w:t>ÍNDICE</w:t>
      </w:r>
      <w:r>
        <w:fldChar w:fldCharType="begin"/>
      </w:r>
      <w:r>
        <w:instrText xml:space="preserve"> INDEX \e "</w:instrText>
      </w:r>
      <w:r>
        <w:tab/>
        <w:instrText xml:space="preserve">" \c "1" \z "2058" </w:instrText>
      </w:r>
      <w:r>
        <w:fldChar w:fldCharType="separate"/>
      </w:r>
    </w:p>
    <w:sdt>
      <w:sdtPr>
        <w:rPr>
          <w:sz w:val="22"/>
          <w:szCs w:val="22"/>
          <w:lang w:val="es-ES"/>
        </w:rPr>
        <w:id w:val="1287394422"/>
        <w:docPartObj>
          <w:docPartGallery w:val="Table of Contents"/>
          <w:docPartUnique/>
        </w:docPartObj>
      </w:sdtPr>
      <w:sdtEndPr>
        <w:rPr>
          <w:b w:val="0"/>
          <w:bCs w:val="0"/>
        </w:rPr>
      </w:sdtEndPr>
      <w:sdtContent>
        <w:p w:rsidR="00E05C0F" w:rsidRDefault="00026DC4" w:rsidP="00E05C0F">
          <w:pPr>
            <w:pStyle w:val="TDC1"/>
            <w:tabs>
              <w:tab w:val="right" w:leader="dot" w:pos="8778"/>
            </w:tabs>
            <w:spacing w:line="360" w:lineRule="auto"/>
            <w:rPr>
              <w:rFonts w:eastAsiaTheme="minorEastAsia" w:cstheme="minorBidi"/>
              <w:b w:val="0"/>
              <w:bCs w:val="0"/>
              <w:caps w:val="0"/>
              <w:noProof/>
              <w:color w:val="auto"/>
              <w:kern w:val="0"/>
              <w:sz w:val="22"/>
              <w:szCs w:val="22"/>
              <w14:ligatures w14:val="none"/>
              <w14:cntxtAlts w14:val="0"/>
            </w:rPr>
          </w:pPr>
          <w:r>
            <w:rPr>
              <w:sz w:val="22"/>
              <w:szCs w:val="22"/>
            </w:rPr>
            <w:fldChar w:fldCharType="begin"/>
          </w:r>
          <w:r>
            <w:rPr>
              <w:sz w:val="22"/>
              <w:szCs w:val="22"/>
            </w:rPr>
            <w:instrText xml:space="preserve"> TOC \o "1-4" \h \z \u </w:instrText>
          </w:r>
          <w:r>
            <w:rPr>
              <w:sz w:val="22"/>
              <w:szCs w:val="22"/>
            </w:rPr>
            <w:fldChar w:fldCharType="separate"/>
          </w:r>
          <w:hyperlink w:anchor="_Toc450151929" w:history="1">
            <w:r w:rsidR="00E05C0F" w:rsidRPr="00C214AF">
              <w:rPr>
                <w:rStyle w:val="Hipervnculo"/>
                <w:noProof/>
              </w:rPr>
              <w:t>PRESENTACIÓN</w:t>
            </w:r>
            <w:r w:rsidR="00E05C0F">
              <w:rPr>
                <w:noProof/>
                <w:webHidden/>
              </w:rPr>
              <w:tab/>
            </w:r>
            <w:r w:rsidR="00E05C0F">
              <w:rPr>
                <w:noProof/>
                <w:webHidden/>
              </w:rPr>
              <w:fldChar w:fldCharType="begin"/>
            </w:r>
            <w:r w:rsidR="00E05C0F">
              <w:rPr>
                <w:noProof/>
                <w:webHidden/>
              </w:rPr>
              <w:instrText xml:space="preserve"> PAGEREF _Toc450151929 \h </w:instrText>
            </w:r>
            <w:r w:rsidR="00E05C0F">
              <w:rPr>
                <w:noProof/>
                <w:webHidden/>
              </w:rPr>
            </w:r>
            <w:r w:rsidR="00E05C0F">
              <w:rPr>
                <w:noProof/>
                <w:webHidden/>
              </w:rPr>
              <w:fldChar w:fldCharType="separate"/>
            </w:r>
            <w:r w:rsidR="00E05C0F">
              <w:rPr>
                <w:noProof/>
                <w:webHidden/>
              </w:rPr>
              <w:t>5</w:t>
            </w:r>
            <w:r w:rsidR="00E05C0F">
              <w:rPr>
                <w:noProof/>
                <w:webHidden/>
              </w:rPr>
              <w:fldChar w:fldCharType="end"/>
            </w:r>
          </w:hyperlink>
        </w:p>
        <w:p w:rsidR="00E05C0F" w:rsidRDefault="00A256A2" w:rsidP="00E05C0F">
          <w:pPr>
            <w:pStyle w:val="TDC1"/>
            <w:tabs>
              <w:tab w:val="right" w:leader="dot" w:pos="8778"/>
            </w:tabs>
            <w:spacing w:line="360" w:lineRule="auto"/>
            <w:rPr>
              <w:rFonts w:eastAsiaTheme="minorEastAsia" w:cstheme="minorBidi"/>
              <w:b w:val="0"/>
              <w:bCs w:val="0"/>
              <w:caps w:val="0"/>
              <w:noProof/>
              <w:color w:val="auto"/>
              <w:kern w:val="0"/>
              <w:sz w:val="22"/>
              <w:szCs w:val="22"/>
              <w14:ligatures w14:val="none"/>
              <w14:cntxtAlts w14:val="0"/>
            </w:rPr>
          </w:pPr>
          <w:hyperlink w:anchor="_Toc450151930" w:history="1">
            <w:r w:rsidR="00E05C0F" w:rsidRPr="00C214AF">
              <w:rPr>
                <w:rStyle w:val="Hipervnculo"/>
                <w:noProof/>
              </w:rPr>
              <w:t>SECCIÓN 1: MARCO CONCEPTUAL Y REFERENCIAL</w:t>
            </w:r>
            <w:r w:rsidR="00E05C0F">
              <w:rPr>
                <w:noProof/>
                <w:webHidden/>
              </w:rPr>
              <w:tab/>
            </w:r>
            <w:r w:rsidR="00E05C0F">
              <w:rPr>
                <w:noProof/>
                <w:webHidden/>
              </w:rPr>
              <w:fldChar w:fldCharType="begin"/>
            </w:r>
            <w:r w:rsidR="00E05C0F">
              <w:rPr>
                <w:noProof/>
                <w:webHidden/>
              </w:rPr>
              <w:instrText xml:space="preserve"> PAGEREF _Toc450151930 \h </w:instrText>
            </w:r>
            <w:r w:rsidR="00E05C0F">
              <w:rPr>
                <w:noProof/>
                <w:webHidden/>
              </w:rPr>
            </w:r>
            <w:r w:rsidR="00E05C0F">
              <w:rPr>
                <w:noProof/>
                <w:webHidden/>
              </w:rPr>
              <w:fldChar w:fldCharType="separate"/>
            </w:r>
            <w:r w:rsidR="00E05C0F">
              <w:rPr>
                <w:noProof/>
                <w:webHidden/>
              </w:rPr>
              <w:t>6</w:t>
            </w:r>
            <w:r w:rsidR="00E05C0F">
              <w:rPr>
                <w:noProof/>
                <w:webHidden/>
              </w:rPr>
              <w:fldChar w:fldCharType="end"/>
            </w:r>
          </w:hyperlink>
        </w:p>
        <w:p w:rsidR="00E05C0F" w:rsidRDefault="00A256A2" w:rsidP="00E05C0F">
          <w:pPr>
            <w:pStyle w:val="TDC2"/>
            <w:tabs>
              <w:tab w:val="left" w:pos="720"/>
              <w:tab w:val="right" w:leader="dot" w:pos="8778"/>
            </w:tabs>
            <w:spacing w:line="360" w:lineRule="auto"/>
            <w:rPr>
              <w:rFonts w:eastAsiaTheme="minorEastAsia" w:cstheme="minorBidi"/>
              <w:smallCaps w:val="0"/>
              <w:noProof/>
              <w:color w:val="auto"/>
              <w:kern w:val="0"/>
              <w:sz w:val="22"/>
              <w:szCs w:val="22"/>
              <w14:ligatures w14:val="none"/>
              <w14:cntxtAlts w14:val="0"/>
            </w:rPr>
          </w:pPr>
          <w:hyperlink w:anchor="_Toc450151931" w:history="1">
            <w:r w:rsidR="00E05C0F" w:rsidRPr="00C214AF">
              <w:rPr>
                <w:rStyle w:val="Hipervnculo"/>
                <w:b/>
                <w:noProof/>
              </w:rPr>
              <w:t>1.1.</w:t>
            </w:r>
            <w:r w:rsidR="00E05C0F">
              <w:rPr>
                <w:rFonts w:eastAsiaTheme="minorEastAsia" w:cstheme="minorBidi"/>
                <w:smallCaps w:val="0"/>
                <w:noProof/>
                <w:color w:val="auto"/>
                <w:kern w:val="0"/>
                <w:sz w:val="22"/>
                <w:szCs w:val="22"/>
                <w14:ligatures w14:val="none"/>
                <w14:cntxtAlts w14:val="0"/>
              </w:rPr>
              <w:tab/>
            </w:r>
            <w:r w:rsidR="00E05C0F" w:rsidRPr="00C214AF">
              <w:rPr>
                <w:rStyle w:val="Hipervnculo"/>
                <w:b/>
                <w:noProof/>
              </w:rPr>
              <w:t>LA SITUACIÓN DEL SECTOR INDUSTRIAL</w:t>
            </w:r>
            <w:r w:rsidR="00E05C0F">
              <w:rPr>
                <w:noProof/>
                <w:webHidden/>
              </w:rPr>
              <w:tab/>
            </w:r>
            <w:r w:rsidR="00E05C0F">
              <w:rPr>
                <w:noProof/>
                <w:webHidden/>
              </w:rPr>
              <w:fldChar w:fldCharType="begin"/>
            </w:r>
            <w:r w:rsidR="00E05C0F">
              <w:rPr>
                <w:noProof/>
                <w:webHidden/>
              </w:rPr>
              <w:instrText xml:space="preserve"> PAGEREF _Toc450151931 \h </w:instrText>
            </w:r>
            <w:r w:rsidR="00E05C0F">
              <w:rPr>
                <w:noProof/>
                <w:webHidden/>
              </w:rPr>
            </w:r>
            <w:r w:rsidR="00E05C0F">
              <w:rPr>
                <w:noProof/>
                <w:webHidden/>
              </w:rPr>
              <w:fldChar w:fldCharType="separate"/>
            </w:r>
            <w:r w:rsidR="00E05C0F">
              <w:rPr>
                <w:noProof/>
                <w:webHidden/>
              </w:rPr>
              <w:t>7</w:t>
            </w:r>
            <w:r w:rsidR="00E05C0F">
              <w:rPr>
                <w:noProof/>
                <w:webHidden/>
              </w:rPr>
              <w:fldChar w:fldCharType="end"/>
            </w:r>
          </w:hyperlink>
        </w:p>
        <w:p w:rsidR="00E05C0F" w:rsidRDefault="00A256A2" w:rsidP="00E05C0F">
          <w:pPr>
            <w:pStyle w:val="TDC3"/>
            <w:tabs>
              <w:tab w:val="left" w:pos="1080"/>
              <w:tab w:val="right" w:leader="dot" w:pos="8778"/>
            </w:tabs>
            <w:spacing w:line="360" w:lineRule="auto"/>
            <w:rPr>
              <w:rFonts w:eastAsiaTheme="minorEastAsia" w:cstheme="minorBidi"/>
              <w:i w:val="0"/>
              <w:iCs w:val="0"/>
              <w:noProof/>
              <w:color w:val="auto"/>
              <w:kern w:val="0"/>
              <w:sz w:val="22"/>
              <w:szCs w:val="22"/>
              <w14:ligatures w14:val="none"/>
              <w14:cntxtAlts w14:val="0"/>
            </w:rPr>
          </w:pPr>
          <w:hyperlink w:anchor="_Toc450151932" w:history="1">
            <w:r w:rsidR="00E05C0F" w:rsidRPr="00C214AF">
              <w:rPr>
                <w:rStyle w:val="Hipervnculo"/>
                <w:b/>
                <w:noProof/>
              </w:rPr>
              <w:t>1.1.1.</w:t>
            </w:r>
            <w:r w:rsidR="00E05C0F">
              <w:rPr>
                <w:rFonts w:eastAsiaTheme="minorEastAsia" w:cstheme="minorBidi"/>
                <w:i w:val="0"/>
                <w:iCs w:val="0"/>
                <w:noProof/>
                <w:color w:val="auto"/>
                <w:kern w:val="0"/>
                <w:sz w:val="22"/>
                <w:szCs w:val="22"/>
                <w14:ligatures w14:val="none"/>
                <w14:cntxtAlts w14:val="0"/>
              </w:rPr>
              <w:tab/>
            </w:r>
            <w:r w:rsidR="00E05C0F" w:rsidRPr="00C214AF">
              <w:rPr>
                <w:rStyle w:val="Hipervnculo"/>
                <w:b/>
                <w:noProof/>
              </w:rPr>
              <w:t>El panorama nacional de la carrera de Ingeniería Industrial</w:t>
            </w:r>
            <w:r w:rsidR="00E05C0F">
              <w:rPr>
                <w:noProof/>
                <w:webHidden/>
              </w:rPr>
              <w:tab/>
            </w:r>
            <w:r w:rsidR="00E05C0F">
              <w:rPr>
                <w:noProof/>
                <w:webHidden/>
              </w:rPr>
              <w:fldChar w:fldCharType="begin"/>
            </w:r>
            <w:r w:rsidR="00E05C0F">
              <w:rPr>
                <w:noProof/>
                <w:webHidden/>
              </w:rPr>
              <w:instrText xml:space="preserve"> PAGEREF _Toc450151932 \h </w:instrText>
            </w:r>
            <w:r w:rsidR="00E05C0F">
              <w:rPr>
                <w:noProof/>
                <w:webHidden/>
              </w:rPr>
            </w:r>
            <w:r w:rsidR="00E05C0F">
              <w:rPr>
                <w:noProof/>
                <w:webHidden/>
              </w:rPr>
              <w:fldChar w:fldCharType="separate"/>
            </w:r>
            <w:r w:rsidR="00E05C0F">
              <w:rPr>
                <w:noProof/>
                <w:webHidden/>
              </w:rPr>
              <w:t>7</w:t>
            </w:r>
            <w:r w:rsidR="00E05C0F">
              <w:rPr>
                <w:noProof/>
                <w:webHidden/>
              </w:rPr>
              <w:fldChar w:fldCharType="end"/>
            </w:r>
          </w:hyperlink>
        </w:p>
        <w:p w:rsidR="00E05C0F" w:rsidRDefault="00A256A2" w:rsidP="00E05C0F">
          <w:pPr>
            <w:pStyle w:val="TDC3"/>
            <w:tabs>
              <w:tab w:val="left" w:pos="1080"/>
              <w:tab w:val="right" w:leader="dot" w:pos="8778"/>
            </w:tabs>
            <w:spacing w:line="360" w:lineRule="auto"/>
            <w:rPr>
              <w:rFonts w:eastAsiaTheme="minorEastAsia" w:cstheme="minorBidi"/>
              <w:i w:val="0"/>
              <w:iCs w:val="0"/>
              <w:noProof/>
              <w:color w:val="auto"/>
              <w:kern w:val="0"/>
              <w:sz w:val="22"/>
              <w:szCs w:val="22"/>
              <w14:ligatures w14:val="none"/>
              <w14:cntxtAlts w14:val="0"/>
            </w:rPr>
          </w:pPr>
          <w:hyperlink w:anchor="_Toc450151933" w:history="1">
            <w:r w:rsidR="00E05C0F" w:rsidRPr="00C214AF">
              <w:rPr>
                <w:rStyle w:val="Hipervnculo"/>
                <w:b/>
                <w:noProof/>
              </w:rPr>
              <w:t>1.1.2.</w:t>
            </w:r>
            <w:r w:rsidR="00E05C0F">
              <w:rPr>
                <w:rFonts w:eastAsiaTheme="minorEastAsia" w:cstheme="minorBidi"/>
                <w:i w:val="0"/>
                <w:iCs w:val="0"/>
                <w:noProof/>
                <w:color w:val="auto"/>
                <w:kern w:val="0"/>
                <w:sz w:val="22"/>
                <w:szCs w:val="22"/>
                <w14:ligatures w14:val="none"/>
                <w14:cntxtAlts w14:val="0"/>
              </w:rPr>
              <w:tab/>
            </w:r>
            <w:r w:rsidR="00E05C0F" w:rsidRPr="00C214AF">
              <w:rPr>
                <w:rStyle w:val="Hipervnculo"/>
                <w:b/>
                <w:noProof/>
              </w:rPr>
              <w:t>La problemática del desarrollo del sector industrial en la Zona 4</w:t>
            </w:r>
            <w:r w:rsidR="00E05C0F">
              <w:rPr>
                <w:noProof/>
                <w:webHidden/>
              </w:rPr>
              <w:tab/>
            </w:r>
            <w:r w:rsidR="00E05C0F">
              <w:rPr>
                <w:noProof/>
                <w:webHidden/>
              </w:rPr>
              <w:fldChar w:fldCharType="begin"/>
            </w:r>
            <w:r w:rsidR="00E05C0F">
              <w:rPr>
                <w:noProof/>
                <w:webHidden/>
              </w:rPr>
              <w:instrText xml:space="preserve"> PAGEREF _Toc450151933 \h </w:instrText>
            </w:r>
            <w:r w:rsidR="00E05C0F">
              <w:rPr>
                <w:noProof/>
                <w:webHidden/>
              </w:rPr>
            </w:r>
            <w:r w:rsidR="00E05C0F">
              <w:rPr>
                <w:noProof/>
                <w:webHidden/>
              </w:rPr>
              <w:fldChar w:fldCharType="separate"/>
            </w:r>
            <w:r w:rsidR="00E05C0F">
              <w:rPr>
                <w:noProof/>
                <w:webHidden/>
              </w:rPr>
              <w:t>9</w:t>
            </w:r>
            <w:r w:rsidR="00E05C0F">
              <w:rPr>
                <w:noProof/>
                <w:webHidden/>
              </w:rPr>
              <w:fldChar w:fldCharType="end"/>
            </w:r>
          </w:hyperlink>
        </w:p>
        <w:p w:rsidR="00E05C0F" w:rsidRDefault="00A256A2" w:rsidP="00E05C0F">
          <w:pPr>
            <w:pStyle w:val="TDC2"/>
            <w:tabs>
              <w:tab w:val="left" w:pos="720"/>
              <w:tab w:val="right" w:leader="dot" w:pos="8778"/>
            </w:tabs>
            <w:spacing w:line="360" w:lineRule="auto"/>
            <w:rPr>
              <w:rFonts w:eastAsiaTheme="minorEastAsia" w:cstheme="minorBidi"/>
              <w:smallCaps w:val="0"/>
              <w:noProof/>
              <w:color w:val="auto"/>
              <w:kern w:val="0"/>
              <w:sz w:val="22"/>
              <w:szCs w:val="22"/>
              <w14:ligatures w14:val="none"/>
              <w14:cntxtAlts w14:val="0"/>
            </w:rPr>
          </w:pPr>
          <w:hyperlink w:anchor="_Toc450151934" w:history="1">
            <w:r w:rsidR="00E05C0F" w:rsidRPr="00C214AF">
              <w:rPr>
                <w:rStyle w:val="Hipervnculo"/>
                <w:b/>
                <w:noProof/>
              </w:rPr>
              <w:t>1.2.</w:t>
            </w:r>
            <w:r w:rsidR="00E05C0F">
              <w:rPr>
                <w:rFonts w:eastAsiaTheme="minorEastAsia" w:cstheme="minorBidi"/>
                <w:smallCaps w:val="0"/>
                <w:noProof/>
                <w:color w:val="auto"/>
                <w:kern w:val="0"/>
                <w:sz w:val="22"/>
                <w:szCs w:val="22"/>
                <w14:ligatures w14:val="none"/>
                <w14:cntxtAlts w14:val="0"/>
              </w:rPr>
              <w:tab/>
            </w:r>
            <w:r w:rsidR="00E05C0F" w:rsidRPr="00C214AF">
              <w:rPr>
                <w:rStyle w:val="Hipervnculo"/>
                <w:b/>
                <w:noProof/>
                <w:lang w:val="es-EC"/>
              </w:rPr>
              <w:t>ESCENARIOS DE FORMACIÓN</w:t>
            </w:r>
            <w:r w:rsidR="00E05C0F" w:rsidRPr="00C214AF">
              <w:rPr>
                <w:rStyle w:val="Hipervnculo"/>
                <w:b/>
                <w:bCs/>
                <w:noProof/>
                <w:lang w:val="es-EC"/>
              </w:rPr>
              <w:t xml:space="preserve"> </w:t>
            </w:r>
            <w:r w:rsidR="00E05C0F" w:rsidRPr="00C214AF">
              <w:rPr>
                <w:rStyle w:val="Hipervnculo"/>
                <w:b/>
                <w:noProof/>
                <w:lang w:val="es-EC"/>
              </w:rPr>
              <w:t>DE LOS GRADUADOS EN LA CARRERA DE INGENIERÍA INDUSTRIAL EN LOS AÑOS 2010-2011-2012</w:t>
            </w:r>
            <w:r w:rsidR="00E05C0F">
              <w:rPr>
                <w:noProof/>
                <w:webHidden/>
              </w:rPr>
              <w:tab/>
            </w:r>
            <w:r w:rsidR="00E05C0F">
              <w:rPr>
                <w:noProof/>
                <w:webHidden/>
              </w:rPr>
              <w:fldChar w:fldCharType="begin"/>
            </w:r>
            <w:r w:rsidR="00E05C0F">
              <w:rPr>
                <w:noProof/>
                <w:webHidden/>
              </w:rPr>
              <w:instrText xml:space="preserve"> PAGEREF _Toc450151934 \h </w:instrText>
            </w:r>
            <w:r w:rsidR="00E05C0F">
              <w:rPr>
                <w:noProof/>
                <w:webHidden/>
              </w:rPr>
            </w:r>
            <w:r w:rsidR="00E05C0F">
              <w:rPr>
                <w:noProof/>
                <w:webHidden/>
              </w:rPr>
              <w:fldChar w:fldCharType="separate"/>
            </w:r>
            <w:r w:rsidR="00E05C0F">
              <w:rPr>
                <w:noProof/>
                <w:webHidden/>
              </w:rPr>
              <w:t>9</w:t>
            </w:r>
            <w:r w:rsidR="00E05C0F">
              <w:rPr>
                <w:noProof/>
                <w:webHidden/>
              </w:rPr>
              <w:fldChar w:fldCharType="end"/>
            </w:r>
          </w:hyperlink>
        </w:p>
        <w:p w:rsidR="00E05C0F" w:rsidRDefault="00A256A2" w:rsidP="00E05C0F">
          <w:pPr>
            <w:pStyle w:val="TDC3"/>
            <w:tabs>
              <w:tab w:val="left" w:pos="1080"/>
              <w:tab w:val="right" w:leader="dot" w:pos="8778"/>
            </w:tabs>
            <w:spacing w:line="360" w:lineRule="auto"/>
            <w:rPr>
              <w:rFonts w:eastAsiaTheme="minorEastAsia" w:cstheme="minorBidi"/>
              <w:i w:val="0"/>
              <w:iCs w:val="0"/>
              <w:noProof/>
              <w:color w:val="auto"/>
              <w:kern w:val="0"/>
              <w:sz w:val="22"/>
              <w:szCs w:val="22"/>
              <w14:ligatures w14:val="none"/>
              <w14:cntxtAlts w14:val="0"/>
            </w:rPr>
          </w:pPr>
          <w:hyperlink w:anchor="_Toc450151935" w:history="1">
            <w:r w:rsidR="00E05C0F" w:rsidRPr="00C214AF">
              <w:rPr>
                <w:rStyle w:val="Hipervnculo"/>
                <w:b/>
                <w:noProof/>
              </w:rPr>
              <w:t>1.2.1.</w:t>
            </w:r>
            <w:r w:rsidR="00E05C0F">
              <w:rPr>
                <w:rFonts w:eastAsiaTheme="minorEastAsia" w:cstheme="minorBidi"/>
                <w:i w:val="0"/>
                <w:iCs w:val="0"/>
                <w:noProof/>
                <w:color w:val="auto"/>
                <w:kern w:val="0"/>
                <w:sz w:val="22"/>
                <w:szCs w:val="22"/>
                <w14:ligatures w14:val="none"/>
                <w14:cntxtAlts w14:val="0"/>
              </w:rPr>
              <w:tab/>
            </w:r>
            <w:r w:rsidR="00E05C0F" w:rsidRPr="00C214AF">
              <w:rPr>
                <w:rStyle w:val="Hipervnculo"/>
                <w:b/>
                <w:noProof/>
              </w:rPr>
              <w:t>La carrera de Ingeniería Industrial de la Universidad Laica Eloy Alfaro de Manabí</w:t>
            </w:r>
            <w:r w:rsidR="00E05C0F">
              <w:rPr>
                <w:noProof/>
                <w:webHidden/>
              </w:rPr>
              <w:tab/>
            </w:r>
            <w:r w:rsidR="00E05C0F">
              <w:rPr>
                <w:noProof/>
                <w:webHidden/>
              </w:rPr>
              <w:fldChar w:fldCharType="begin"/>
            </w:r>
            <w:r w:rsidR="00E05C0F">
              <w:rPr>
                <w:noProof/>
                <w:webHidden/>
              </w:rPr>
              <w:instrText xml:space="preserve"> PAGEREF _Toc450151935 \h </w:instrText>
            </w:r>
            <w:r w:rsidR="00E05C0F">
              <w:rPr>
                <w:noProof/>
                <w:webHidden/>
              </w:rPr>
            </w:r>
            <w:r w:rsidR="00E05C0F">
              <w:rPr>
                <w:noProof/>
                <w:webHidden/>
              </w:rPr>
              <w:fldChar w:fldCharType="separate"/>
            </w:r>
            <w:r w:rsidR="00E05C0F">
              <w:rPr>
                <w:noProof/>
                <w:webHidden/>
              </w:rPr>
              <w:t>10</w:t>
            </w:r>
            <w:r w:rsidR="00E05C0F">
              <w:rPr>
                <w:noProof/>
                <w:webHidden/>
              </w:rPr>
              <w:fldChar w:fldCharType="end"/>
            </w:r>
          </w:hyperlink>
        </w:p>
        <w:p w:rsidR="00E05C0F" w:rsidRDefault="00A256A2" w:rsidP="00E05C0F">
          <w:pPr>
            <w:pStyle w:val="TDC4"/>
            <w:tabs>
              <w:tab w:val="left" w:pos="1440"/>
              <w:tab w:val="right" w:leader="dot" w:pos="8778"/>
            </w:tabs>
            <w:spacing w:line="360" w:lineRule="auto"/>
            <w:rPr>
              <w:rFonts w:eastAsiaTheme="minorEastAsia" w:cstheme="minorBidi"/>
              <w:noProof/>
              <w:color w:val="auto"/>
              <w:kern w:val="0"/>
              <w:sz w:val="22"/>
              <w:szCs w:val="22"/>
              <w14:ligatures w14:val="none"/>
              <w14:cntxtAlts w14:val="0"/>
            </w:rPr>
          </w:pPr>
          <w:hyperlink w:anchor="_Toc450151936" w:history="1">
            <w:r w:rsidR="00E05C0F" w:rsidRPr="00C214AF">
              <w:rPr>
                <w:rStyle w:val="Hipervnculo"/>
                <w:b/>
                <w:noProof/>
              </w:rPr>
              <w:t>1.2.1.1.</w:t>
            </w:r>
            <w:r w:rsidR="00E05C0F">
              <w:rPr>
                <w:rFonts w:eastAsiaTheme="minorEastAsia" w:cstheme="minorBidi"/>
                <w:noProof/>
                <w:color w:val="auto"/>
                <w:kern w:val="0"/>
                <w:sz w:val="22"/>
                <w:szCs w:val="22"/>
                <w14:ligatures w14:val="none"/>
                <w14:cntxtAlts w14:val="0"/>
              </w:rPr>
              <w:tab/>
            </w:r>
            <w:r w:rsidR="00E05C0F" w:rsidRPr="00C214AF">
              <w:rPr>
                <w:rStyle w:val="Hipervnculo"/>
                <w:b/>
                <w:noProof/>
              </w:rPr>
              <w:t>Misión</w:t>
            </w:r>
            <w:r w:rsidR="00E05C0F">
              <w:rPr>
                <w:noProof/>
                <w:webHidden/>
              </w:rPr>
              <w:tab/>
            </w:r>
            <w:r w:rsidR="00E05C0F">
              <w:rPr>
                <w:noProof/>
                <w:webHidden/>
              </w:rPr>
              <w:fldChar w:fldCharType="begin"/>
            </w:r>
            <w:r w:rsidR="00E05C0F">
              <w:rPr>
                <w:noProof/>
                <w:webHidden/>
              </w:rPr>
              <w:instrText xml:space="preserve"> PAGEREF _Toc450151936 \h </w:instrText>
            </w:r>
            <w:r w:rsidR="00E05C0F">
              <w:rPr>
                <w:noProof/>
                <w:webHidden/>
              </w:rPr>
            </w:r>
            <w:r w:rsidR="00E05C0F">
              <w:rPr>
                <w:noProof/>
                <w:webHidden/>
              </w:rPr>
              <w:fldChar w:fldCharType="separate"/>
            </w:r>
            <w:r w:rsidR="00E05C0F">
              <w:rPr>
                <w:noProof/>
                <w:webHidden/>
              </w:rPr>
              <w:t>10</w:t>
            </w:r>
            <w:r w:rsidR="00E05C0F">
              <w:rPr>
                <w:noProof/>
                <w:webHidden/>
              </w:rPr>
              <w:fldChar w:fldCharType="end"/>
            </w:r>
          </w:hyperlink>
        </w:p>
        <w:p w:rsidR="00E05C0F" w:rsidRDefault="00A256A2" w:rsidP="00E05C0F">
          <w:pPr>
            <w:pStyle w:val="TDC4"/>
            <w:tabs>
              <w:tab w:val="left" w:pos="1440"/>
              <w:tab w:val="right" w:leader="dot" w:pos="8778"/>
            </w:tabs>
            <w:spacing w:line="360" w:lineRule="auto"/>
            <w:rPr>
              <w:rFonts w:eastAsiaTheme="minorEastAsia" w:cstheme="minorBidi"/>
              <w:noProof/>
              <w:color w:val="auto"/>
              <w:kern w:val="0"/>
              <w:sz w:val="22"/>
              <w:szCs w:val="22"/>
              <w14:ligatures w14:val="none"/>
              <w14:cntxtAlts w14:val="0"/>
            </w:rPr>
          </w:pPr>
          <w:hyperlink w:anchor="_Toc450151937" w:history="1">
            <w:r w:rsidR="00E05C0F" w:rsidRPr="00C214AF">
              <w:rPr>
                <w:rStyle w:val="Hipervnculo"/>
                <w:b/>
                <w:noProof/>
              </w:rPr>
              <w:t>1.2.1.2.</w:t>
            </w:r>
            <w:r w:rsidR="00E05C0F">
              <w:rPr>
                <w:rFonts w:eastAsiaTheme="minorEastAsia" w:cstheme="minorBidi"/>
                <w:noProof/>
                <w:color w:val="auto"/>
                <w:kern w:val="0"/>
                <w:sz w:val="22"/>
                <w:szCs w:val="22"/>
                <w14:ligatures w14:val="none"/>
                <w14:cntxtAlts w14:val="0"/>
              </w:rPr>
              <w:tab/>
            </w:r>
            <w:r w:rsidR="00E05C0F" w:rsidRPr="00C214AF">
              <w:rPr>
                <w:rStyle w:val="Hipervnculo"/>
                <w:b/>
                <w:noProof/>
              </w:rPr>
              <w:t>Visión</w:t>
            </w:r>
            <w:r w:rsidR="00E05C0F">
              <w:rPr>
                <w:noProof/>
                <w:webHidden/>
              </w:rPr>
              <w:tab/>
            </w:r>
            <w:r w:rsidR="00E05C0F">
              <w:rPr>
                <w:noProof/>
                <w:webHidden/>
              </w:rPr>
              <w:fldChar w:fldCharType="begin"/>
            </w:r>
            <w:r w:rsidR="00E05C0F">
              <w:rPr>
                <w:noProof/>
                <w:webHidden/>
              </w:rPr>
              <w:instrText xml:space="preserve"> PAGEREF _Toc450151937 \h </w:instrText>
            </w:r>
            <w:r w:rsidR="00E05C0F">
              <w:rPr>
                <w:noProof/>
                <w:webHidden/>
              </w:rPr>
            </w:r>
            <w:r w:rsidR="00E05C0F">
              <w:rPr>
                <w:noProof/>
                <w:webHidden/>
              </w:rPr>
              <w:fldChar w:fldCharType="separate"/>
            </w:r>
            <w:r w:rsidR="00E05C0F">
              <w:rPr>
                <w:noProof/>
                <w:webHidden/>
              </w:rPr>
              <w:t>10</w:t>
            </w:r>
            <w:r w:rsidR="00E05C0F">
              <w:rPr>
                <w:noProof/>
                <w:webHidden/>
              </w:rPr>
              <w:fldChar w:fldCharType="end"/>
            </w:r>
          </w:hyperlink>
        </w:p>
        <w:p w:rsidR="00E05C0F" w:rsidRDefault="00A256A2" w:rsidP="00E05C0F">
          <w:pPr>
            <w:pStyle w:val="TDC3"/>
            <w:tabs>
              <w:tab w:val="left" w:pos="1080"/>
              <w:tab w:val="right" w:leader="dot" w:pos="8778"/>
            </w:tabs>
            <w:spacing w:line="360" w:lineRule="auto"/>
            <w:rPr>
              <w:rFonts w:eastAsiaTheme="minorEastAsia" w:cstheme="minorBidi"/>
              <w:i w:val="0"/>
              <w:iCs w:val="0"/>
              <w:noProof/>
              <w:color w:val="auto"/>
              <w:kern w:val="0"/>
              <w:sz w:val="22"/>
              <w:szCs w:val="22"/>
              <w14:ligatures w14:val="none"/>
              <w14:cntxtAlts w14:val="0"/>
            </w:rPr>
          </w:pPr>
          <w:hyperlink w:anchor="_Toc450151938" w:history="1">
            <w:r w:rsidR="00E05C0F" w:rsidRPr="00C214AF">
              <w:rPr>
                <w:rStyle w:val="Hipervnculo"/>
                <w:b/>
                <w:noProof/>
              </w:rPr>
              <w:t>1.2.2.</w:t>
            </w:r>
            <w:r w:rsidR="00E05C0F">
              <w:rPr>
                <w:rFonts w:eastAsiaTheme="minorEastAsia" w:cstheme="minorBidi"/>
                <w:i w:val="0"/>
                <w:iCs w:val="0"/>
                <w:noProof/>
                <w:color w:val="auto"/>
                <w:kern w:val="0"/>
                <w:sz w:val="22"/>
                <w:szCs w:val="22"/>
                <w14:ligatures w14:val="none"/>
                <w14:cntxtAlts w14:val="0"/>
              </w:rPr>
              <w:tab/>
            </w:r>
            <w:r w:rsidR="00E05C0F" w:rsidRPr="00C214AF">
              <w:rPr>
                <w:rStyle w:val="Hipervnculo"/>
                <w:b/>
                <w:noProof/>
              </w:rPr>
              <w:t>Presentación</w:t>
            </w:r>
            <w:r w:rsidR="00E05C0F">
              <w:rPr>
                <w:noProof/>
                <w:webHidden/>
              </w:rPr>
              <w:tab/>
            </w:r>
            <w:r w:rsidR="00E05C0F">
              <w:rPr>
                <w:noProof/>
                <w:webHidden/>
              </w:rPr>
              <w:fldChar w:fldCharType="begin"/>
            </w:r>
            <w:r w:rsidR="00E05C0F">
              <w:rPr>
                <w:noProof/>
                <w:webHidden/>
              </w:rPr>
              <w:instrText xml:space="preserve"> PAGEREF _Toc450151938 \h </w:instrText>
            </w:r>
            <w:r w:rsidR="00E05C0F">
              <w:rPr>
                <w:noProof/>
                <w:webHidden/>
              </w:rPr>
            </w:r>
            <w:r w:rsidR="00E05C0F">
              <w:rPr>
                <w:noProof/>
                <w:webHidden/>
              </w:rPr>
              <w:fldChar w:fldCharType="separate"/>
            </w:r>
            <w:r w:rsidR="00E05C0F">
              <w:rPr>
                <w:noProof/>
                <w:webHidden/>
              </w:rPr>
              <w:t>11</w:t>
            </w:r>
            <w:r w:rsidR="00E05C0F">
              <w:rPr>
                <w:noProof/>
                <w:webHidden/>
              </w:rPr>
              <w:fldChar w:fldCharType="end"/>
            </w:r>
          </w:hyperlink>
        </w:p>
        <w:p w:rsidR="00E05C0F" w:rsidRDefault="00A256A2" w:rsidP="00E05C0F">
          <w:pPr>
            <w:pStyle w:val="TDC4"/>
            <w:tabs>
              <w:tab w:val="left" w:pos="1440"/>
              <w:tab w:val="right" w:leader="dot" w:pos="8778"/>
            </w:tabs>
            <w:spacing w:line="360" w:lineRule="auto"/>
            <w:rPr>
              <w:rFonts w:eastAsiaTheme="minorEastAsia" w:cstheme="minorBidi"/>
              <w:noProof/>
              <w:color w:val="auto"/>
              <w:kern w:val="0"/>
              <w:sz w:val="22"/>
              <w:szCs w:val="22"/>
              <w14:ligatures w14:val="none"/>
              <w14:cntxtAlts w14:val="0"/>
            </w:rPr>
          </w:pPr>
          <w:hyperlink w:anchor="_Toc450151939" w:history="1">
            <w:r w:rsidR="00E05C0F" w:rsidRPr="00C214AF">
              <w:rPr>
                <w:rStyle w:val="Hipervnculo"/>
                <w:b/>
                <w:noProof/>
              </w:rPr>
              <w:t>1.2.2.1.</w:t>
            </w:r>
            <w:r w:rsidR="00E05C0F">
              <w:rPr>
                <w:rFonts w:eastAsiaTheme="minorEastAsia" w:cstheme="minorBidi"/>
                <w:noProof/>
                <w:color w:val="auto"/>
                <w:kern w:val="0"/>
                <w:sz w:val="22"/>
                <w:szCs w:val="22"/>
                <w14:ligatures w14:val="none"/>
                <w14:cntxtAlts w14:val="0"/>
              </w:rPr>
              <w:tab/>
            </w:r>
            <w:r w:rsidR="00E05C0F" w:rsidRPr="00C214AF">
              <w:rPr>
                <w:rStyle w:val="Hipervnculo"/>
                <w:b/>
                <w:noProof/>
              </w:rPr>
              <w:t>Antecedentes generales</w:t>
            </w:r>
            <w:r w:rsidR="00E05C0F">
              <w:rPr>
                <w:noProof/>
                <w:webHidden/>
              </w:rPr>
              <w:tab/>
            </w:r>
            <w:r w:rsidR="00E05C0F">
              <w:rPr>
                <w:noProof/>
                <w:webHidden/>
              </w:rPr>
              <w:fldChar w:fldCharType="begin"/>
            </w:r>
            <w:r w:rsidR="00E05C0F">
              <w:rPr>
                <w:noProof/>
                <w:webHidden/>
              </w:rPr>
              <w:instrText xml:space="preserve"> PAGEREF _Toc450151939 \h </w:instrText>
            </w:r>
            <w:r w:rsidR="00E05C0F">
              <w:rPr>
                <w:noProof/>
                <w:webHidden/>
              </w:rPr>
            </w:r>
            <w:r w:rsidR="00E05C0F">
              <w:rPr>
                <w:noProof/>
                <w:webHidden/>
              </w:rPr>
              <w:fldChar w:fldCharType="separate"/>
            </w:r>
            <w:r w:rsidR="00E05C0F">
              <w:rPr>
                <w:noProof/>
                <w:webHidden/>
              </w:rPr>
              <w:t>11</w:t>
            </w:r>
            <w:r w:rsidR="00E05C0F">
              <w:rPr>
                <w:noProof/>
                <w:webHidden/>
              </w:rPr>
              <w:fldChar w:fldCharType="end"/>
            </w:r>
          </w:hyperlink>
        </w:p>
        <w:p w:rsidR="00E05C0F" w:rsidRDefault="00A256A2" w:rsidP="00E05C0F">
          <w:pPr>
            <w:pStyle w:val="TDC4"/>
            <w:tabs>
              <w:tab w:val="left" w:pos="1440"/>
              <w:tab w:val="right" w:leader="dot" w:pos="8778"/>
            </w:tabs>
            <w:spacing w:line="360" w:lineRule="auto"/>
            <w:rPr>
              <w:rFonts w:eastAsiaTheme="minorEastAsia" w:cstheme="minorBidi"/>
              <w:noProof/>
              <w:color w:val="auto"/>
              <w:kern w:val="0"/>
              <w:sz w:val="22"/>
              <w:szCs w:val="22"/>
              <w14:ligatures w14:val="none"/>
              <w14:cntxtAlts w14:val="0"/>
            </w:rPr>
          </w:pPr>
          <w:hyperlink w:anchor="_Toc450151940" w:history="1">
            <w:r w:rsidR="00E05C0F" w:rsidRPr="00C214AF">
              <w:rPr>
                <w:rStyle w:val="Hipervnculo"/>
                <w:b/>
                <w:noProof/>
              </w:rPr>
              <w:t>1.2.2.2.</w:t>
            </w:r>
            <w:r w:rsidR="00E05C0F">
              <w:rPr>
                <w:rFonts w:eastAsiaTheme="minorEastAsia" w:cstheme="minorBidi"/>
                <w:noProof/>
                <w:color w:val="auto"/>
                <w:kern w:val="0"/>
                <w:sz w:val="22"/>
                <w:szCs w:val="22"/>
                <w14:ligatures w14:val="none"/>
                <w14:cntxtAlts w14:val="0"/>
              </w:rPr>
              <w:tab/>
            </w:r>
            <w:r w:rsidR="00E05C0F" w:rsidRPr="00C214AF">
              <w:rPr>
                <w:rStyle w:val="Hipervnculo"/>
                <w:b/>
                <w:noProof/>
              </w:rPr>
              <w:t>Creación y estructura orgánica</w:t>
            </w:r>
            <w:r w:rsidR="00E05C0F">
              <w:rPr>
                <w:noProof/>
                <w:webHidden/>
              </w:rPr>
              <w:tab/>
            </w:r>
            <w:r w:rsidR="00E05C0F">
              <w:rPr>
                <w:noProof/>
                <w:webHidden/>
              </w:rPr>
              <w:fldChar w:fldCharType="begin"/>
            </w:r>
            <w:r w:rsidR="00E05C0F">
              <w:rPr>
                <w:noProof/>
                <w:webHidden/>
              </w:rPr>
              <w:instrText xml:space="preserve"> PAGEREF _Toc450151940 \h </w:instrText>
            </w:r>
            <w:r w:rsidR="00E05C0F">
              <w:rPr>
                <w:noProof/>
                <w:webHidden/>
              </w:rPr>
            </w:r>
            <w:r w:rsidR="00E05C0F">
              <w:rPr>
                <w:noProof/>
                <w:webHidden/>
              </w:rPr>
              <w:fldChar w:fldCharType="separate"/>
            </w:r>
            <w:r w:rsidR="00E05C0F">
              <w:rPr>
                <w:noProof/>
                <w:webHidden/>
              </w:rPr>
              <w:t>11</w:t>
            </w:r>
            <w:r w:rsidR="00E05C0F">
              <w:rPr>
                <w:noProof/>
                <w:webHidden/>
              </w:rPr>
              <w:fldChar w:fldCharType="end"/>
            </w:r>
          </w:hyperlink>
        </w:p>
        <w:p w:rsidR="00E05C0F" w:rsidRDefault="00A256A2" w:rsidP="00E05C0F">
          <w:pPr>
            <w:pStyle w:val="TDC4"/>
            <w:tabs>
              <w:tab w:val="left" w:pos="1440"/>
              <w:tab w:val="right" w:leader="dot" w:pos="8778"/>
            </w:tabs>
            <w:spacing w:line="360" w:lineRule="auto"/>
            <w:rPr>
              <w:rFonts w:eastAsiaTheme="minorEastAsia" w:cstheme="minorBidi"/>
              <w:noProof/>
              <w:color w:val="auto"/>
              <w:kern w:val="0"/>
              <w:sz w:val="22"/>
              <w:szCs w:val="22"/>
              <w14:ligatures w14:val="none"/>
              <w14:cntxtAlts w14:val="0"/>
            </w:rPr>
          </w:pPr>
          <w:hyperlink w:anchor="_Toc450151941" w:history="1">
            <w:r w:rsidR="00E05C0F" w:rsidRPr="00C214AF">
              <w:rPr>
                <w:rStyle w:val="Hipervnculo"/>
                <w:b/>
                <w:noProof/>
              </w:rPr>
              <w:t>1.2.2.3.</w:t>
            </w:r>
            <w:r w:rsidR="00E05C0F">
              <w:rPr>
                <w:rFonts w:eastAsiaTheme="minorEastAsia" w:cstheme="minorBidi"/>
                <w:noProof/>
                <w:color w:val="auto"/>
                <w:kern w:val="0"/>
                <w:sz w:val="22"/>
                <w:szCs w:val="22"/>
                <w14:ligatures w14:val="none"/>
                <w14:cntxtAlts w14:val="0"/>
              </w:rPr>
              <w:tab/>
            </w:r>
            <w:r w:rsidR="00E05C0F" w:rsidRPr="00C214AF">
              <w:rPr>
                <w:rStyle w:val="Hipervnculo"/>
                <w:b/>
                <w:noProof/>
              </w:rPr>
              <w:t>Objetivos de la carrera</w:t>
            </w:r>
            <w:r w:rsidR="00E05C0F">
              <w:rPr>
                <w:noProof/>
                <w:webHidden/>
              </w:rPr>
              <w:tab/>
            </w:r>
            <w:r w:rsidR="00E05C0F">
              <w:rPr>
                <w:noProof/>
                <w:webHidden/>
              </w:rPr>
              <w:fldChar w:fldCharType="begin"/>
            </w:r>
            <w:r w:rsidR="00E05C0F">
              <w:rPr>
                <w:noProof/>
                <w:webHidden/>
              </w:rPr>
              <w:instrText xml:space="preserve"> PAGEREF _Toc450151941 \h </w:instrText>
            </w:r>
            <w:r w:rsidR="00E05C0F">
              <w:rPr>
                <w:noProof/>
                <w:webHidden/>
              </w:rPr>
            </w:r>
            <w:r w:rsidR="00E05C0F">
              <w:rPr>
                <w:noProof/>
                <w:webHidden/>
              </w:rPr>
              <w:fldChar w:fldCharType="separate"/>
            </w:r>
            <w:r w:rsidR="00E05C0F">
              <w:rPr>
                <w:noProof/>
                <w:webHidden/>
              </w:rPr>
              <w:t>15</w:t>
            </w:r>
            <w:r w:rsidR="00E05C0F">
              <w:rPr>
                <w:noProof/>
                <w:webHidden/>
              </w:rPr>
              <w:fldChar w:fldCharType="end"/>
            </w:r>
          </w:hyperlink>
        </w:p>
        <w:p w:rsidR="00E05C0F" w:rsidRDefault="00A256A2" w:rsidP="00E05C0F">
          <w:pPr>
            <w:pStyle w:val="TDC4"/>
            <w:tabs>
              <w:tab w:val="left" w:pos="1457"/>
              <w:tab w:val="right" w:leader="dot" w:pos="8778"/>
            </w:tabs>
            <w:spacing w:line="360" w:lineRule="auto"/>
            <w:rPr>
              <w:rFonts w:eastAsiaTheme="minorEastAsia" w:cstheme="minorBidi"/>
              <w:noProof/>
              <w:color w:val="auto"/>
              <w:kern w:val="0"/>
              <w:sz w:val="22"/>
              <w:szCs w:val="22"/>
              <w14:ligatures w14:val="none"/>
              <w14:cntxtAlts w14:val="0"/>
            </w:rPr>
          </w:pPr>
          <w:hyperlink w:anchor="_Toc450151942" w:history="1">
            <w:r w:rsidR="00E05C0F" w:rsidRPr="00C214AF">
              <w:rPr>
                <w:rStyle w:val="Hipervnculo"/>
                <w:b/>
                <w:noProof/>
              </w:rPr>
              <w:t>1.2.2.3.1.</w:t>
            </w:r>
            <w:r w:rsidR="00E05C0F">
              <w:rPr>
                <w:rFonts w:eastAsiaTheme="minorEastAsia" w:cstheme="minorBidi"/>
                <w:noProof/>
                <w:color w:val="auto"/>
                <w:kern w:val="0"/>
                <w:sz w:val="22"/>
                <w:szCs w:val="22"/>
                <w14:ligatures w14:val="none"/>
                <w14:cntxtAlts w14:val="0"/>
              </w:rPr>
              <w:tab/>
            </w:r>
            <w:r w:rsidR="00E05C0F" w:rsidRPr="00C214AF">
              <w:rPr>
                <w:rStyle w:val="Hipervnculo"/>
                <w:b/>
                <w:noProof/>
              </w:rPr>
              <w:t>Objetivo General</w:t>
            </w:r>
            <w:r w:rsidR="00E05C0F">
              <w:rPr>
                <w:noProof/>
                <w:webHidden/>
              </w:rPr>
              <w:tab/>
            </w:r>
            <w:r w:rsidR="00E05C0F">
              <w:rPr>
                <w:noProof/>
                <w:webHidden/>
              </w:rPr>
              <w:fldChar w:fldCharType="begin"/>
            </w:r>
            <w:r w:rsidR="00E05C0F">
              <w:rPr>
                <w:noProof/>
                <w:webHidden/>
              </w:rPr>
              <w:instrText xml:space="preserve"> PAGEREF _Toc450151942 \h </w:instrText>
            </w:r>
            <w:r w:rsidR="00E05C0F">
              <w:rPr>
                <w:noProof/>
                <w:webHidden/>
              </w:rPr>
            </w:r>
            <w:r w:rsidR="00E05C0F">
              <w:rPr>
                <w:noProof/>
                <w:webHidden/>
              </w:rPr>
              <w:fldChar w:fldCharType="separate"/>
            </w:r>
            <w:r w:rsidR="00E05C0F">
              <w:rPr>
                <w:noProof/>
                <w:webHidden/>
              </w:rPr>
              <w:t>15</w:t>
            </w:r>
            <w:r w:rsidR="00E05C0F">
              <w:rPr>
                <w:noProof/>
                <w:webHidden/>
              </w:rPr>
              <w:fldChar w:fldCharType="end"/>
            </w:r>
          </w:hyperlink>
        </w:p>
        <w:p w:rsidR="00E05C0F" w:rsidRDefault="00A256A2" w:rsidP="00E05C0F">
          <w:pPr>
            <w:pStyle w:val="TDC4"/>
            <w:tabs>
              <w:tab w:val="left" w:pos="1457"/>
              <w:tab w:val="right" w:leader="dot" w:pos="8778"/>
            </w:tabs>
            <w:spacing w:line="360" w:lineRule="auto"/>
            <w:rPr>
              <w:rFonts w:eastAsiaTheme="minorEastAsia" w:cstheme="minorBidi"/>
              <w:noProof/>
              <w:color w:val="auto"/>
              <w:kern w:val="0"/>
              <w:sz w:val="22"/>
              <w:szCs w:val="22"/>
              <w14:ligatures w14:val="none"/>
              <w14:cntxtAlts w14:val="0"/>
            </w:rPr>
          </w:pPr>
          <w:hyperlink w:anchor="_Toc450151943" w:history="1">
            <w:r w:rsidR="00E05C0F" w:rsidRPr="00C214AF">
              <w:rPr>
                <w:rStyle w:val="Hipervnculo"/>
                <w:b/>
                <w:noProof/>
              </w:rPr>
              <w:t>1.2.2.3.2.</w:t>
            </w:r>
            <w:r w:rsidR="00E05C0F">
              <w:rPr>
                <w:rFonts w:eastAsiaTheme="minorEastAsia" w:cstheme="minorBidi"/>
                <w:noProof/>
                <w:color w:val="auto"/>
                <w:kern w:val="0"/>
                <w:sz w:val="22"/>
                <w:szCs w:val="22"/>
                <w14:ligatures w14:val="none"/>
                <w14:cntxtAlts w14:val="0"/>
              </w:rPr>
              <w:tab/>
            </w:r>
            <w:r w:rsidR="00E05C0F" w:rsidRPr="00C214AF">
              <w:rPr>
                <w:rStyle w:val="Hipervnculo"/>
                <w:b/>
                <w:noProof/>
              </w:rPr>
              <w:t>Objetivos Específicos</w:t>
            </w:r>
            <w:r w:rsidR="00E05C0F">
              <w:rPr>
                <w:noProof/>
                <w:webHidden/>
              </w:rPr>
              <w:tab/>
            </w:r>
            <w:r w:rsidR="00E05C0F">
              <w:rPr>
                <w:noProof/>
                <w:webHidden/>
              </w:rPr>
              <w:fldChar w:fldCharType="begin"/>
            </w:r>
            <w:r w:rsidR="00E05C0F">
              <w:rPr>
                <w:noProof/>
                <w:webHidden/>
              </w:rPr>
              <w:instrText xml:space="preserve"> PAGEREF _Toc450151943 \h </w:instrText>
            </w:r>
            <w:r w:rsidR="00E05C0F">
              <w:rPr>
                <w:noProof/>
                <w:webHidden/>
              </w:rPr>
            </w:r>
            <w:r w:rsidR="00E05C0F">
              <w:rPr>
                <w:noProof/>
                <w:webHidden/>
              </w:rPr>
              <w:fldChar w:fldCharType="separate"/>
            </w:r>
            <w:r w:rsidR="00E05C0F">
              <w:rPr>
                <w:noProof/>
                <w:webHidden/>
              </w:rPr>
              <w:t>15</w:t>
            </w:r>
            <w:r w:rsidR="00E05C0F">
              <w:rPr>
                <w:noProof/>
                <w:webHidden/>
              </w:rPr>
              <w:fldChar w:fldCharType="end"/>
            </w:r>
          </w:hyperlink>
        </w:p>
        <w:p w:rsidR="00E05C0F" w:rsidRDefault="00A256A2" w:rsidP="00E05C0F">
          <w:pPr>
            <w:pStyle w:val="TDC4"/>
            <w:tabs>
              <w:tab w:val="left" w:pos="1440"/>
              <w:tab w:val="right" w:leader="dot" w:pos="8778"/>
            </w:tabs>
            <w:spacing w:line="360" w:lineRule="auto"/>
            <w:rPr>
              <w:rFonts w:eastAsiaTheme="minorEastAsia" w:cstheme="minorBidi"/>
              <w:noProof/>
              <w:color w:val="auto"/>
              <w:kern w:val="0"/>
              <w:sz w:val="22"/>
              <w:szCs w:val="22"/>
              <w14:ligatures w14:val="none"/>
              <w14:cntxtAlts w14:val="0"/>
            </w:rPr>
          </w:pPr>
          <w:hyperlink w:anchor="_Toc450151944" w:history="1">
            <w:r w:rsidR="00E05C0F" w:rsidRPr="00C214AF">
              <w:rPr>
                <w:rStyle w:val="Hipervnculo"/>
                <w:b/>
                <w:noProof/>
              </w:rPr>
              <w:t>1.2.2.4.</w:t>
            </w:r>
            <w:r w:rsidR="00E05C0F">
              <w:rPr>
                <w:rFonts w:eastAsiaTheme="minorEastAsia" w:cstheme="minorBidi"/>
                <w:noProof/>
                <w:color w:val="auto"/>
                <w:kern w:val="0"/>
                <w:sz w:val="22"/>
                <w:szCs w:val="22"/>
                <w14:ligatures w14:val="none"/>
                <w14:cntxtAlts w14:val="0"/>
              </w:rPr>
              <w:tab/>
            </w:r>
            <w:r w:rsidR="00E05C0F" w:rsidRPr="00C214AF">
              <w:rPr>
                <w:rStyle w:val="Hipervnculo"/>
                <w:b/>
                <w:noProof/>
              </w:rPr>
              <w:t>Población estudiantil</w:t>
            </w:r>
            <w:r w:rsidR="00E05C0F">
              <w:rPr>
                <w:noProof/>
                <w:webHidden/>
              </w:rPr>
              <w:tab/>
            </w:r>
            <w:r w:rsidR="00E05C0F">
              <w:rPr>
                <w:noProof/>
                <w:webHidden/>
              </w:rPr>
              <w:fldChar w:fldCharType="begin"/>
            </w:r>
            <w:r w:rsidR="00E05C0F">
              <w:rPr>
                <w:noProof/>
                <w:webHidden/>
              </w:rPr>
              <w:instrText xml:space="preserve"> PAGEREF _Toc450151944 \h </w:instrText>
            </w:r>
            <w:r w:rsidR="00E05C0F">
              <w:rPr>
                <w:noProof/>
                <w:webHidden/>
              </w:rPr>
            </w:r>
            <w:r w:rsidR="00E05C0F">
              <w:rPr>
                <w:noProof/>
                <w:webHidden/>
              </w:rPr>
              <w:fldChar w:fldCharType="separate"/>
            </w:r>
            <w:r w:rsidR="00E05C0F">
              <w:rPr>
                <w:noProof/>
                <w:webHidden/>
              </w:rPr>
              <w:t>15</w:t>
            </w:r>
            <w:r w:rsidR="00E05C0F">
              <w:rPr>
                <w:noProof/>
                <w:webHidden/>
              </w:rPr>
              <w:fldChar w:fldCharType="end"/>
            </w:r>
          </w:hyperlink>
        </w:p>
        <w:p w:rsidR="00E05C0F" w:rsidRDefault="00A256A2" w:rsidP="00E05C0F">
          <w:pPr>
            <w:pStyle w:val="TDC4"/>
            <w:tabs>
              <w:tab w:val="left" w:pos="1440"/>
              <w:tab w:val="right" w:leader="dot" w:pos="8778"/>
            </w:tabs>
            <w:spacing w:line="360" w:lineRule="auto"/>
            <w:rPr>
              <w:rFonts w:eastAsiaTheme="minorEastAsia" w:cstheme="minorBidi"/>
              <w:noProof/>
              <w:color w:val="auto"/>
              <w:kern w:val="0"/>
              <w:sz w:val="22"/>
              <w:szCs w:val="22"/>
              <w14:ligatures w14:val="none"/>
              <w14:cntxtAlts w14:val="0"/>
            </w:rPr>
          </w:pPr>
          <w:hyperlink w:anchor="_Toc450151945" w:history="1">
            <w:r w:rsidR="00E05C0F" w:rsidRPr="00C214AF">
              <w:rPr>
                <w:rStyle w:val="Hipervnculo"/>
                <w:b/>
                <w:noProof/>
              </w:rPr>
              <w:t>1.2.2.5.</w:t>
            </w:r>
            <w:r w:rsidR="00E05C0F">
              <w:rPr>
                <w:rFonts w:eastAsiaTheme="minorEastAsia" w:cstheme="minorBidi"/>
                <w:noProof/>
                <w:color w:val="auto"/>
                <w:kern w:val="0"/>
                <w:sz w:val="22"/>
                <w:szCs w:val="22"/>
                <w14:ligatures w14:val="none"/>
                <w14:cntxtAlts w14:val="0"/>
              </w:rPr>
              <w:tab/>
            </w:r>
            <w:r w:rsidR="00E05C0F" w:rsidRPr="00C214AF">
              <w:rPr>
                <w:rStyle w:val="Hipervnculo"/>
                <w:b/>
                <w:noProof/>
              </w:rPr>
              <w:t>Infraestructura física</w:t>
            </w:r>
            <w:r w:rsidR="00E05C0F">
              <w:rPr>
                <w:noProof/>
                <w:webHidden/>
              </w:rPr>
              <w:tab/>
            </w:r>
            <w:r w:rsidR="00E05C0F">
              <w:rPr>
                <w:noProof/>
                <w:webHidden/>
              </w:rPr>
              <w:fldChar w:fldCharType="begin"/>
            </w:r>
            <w:r w:rsidR="00E05C0F">
              <w:rPr>
                <w:noProof/>
                <w:webHidden/>
              </w:rPr>
              <w:instrText xml:space="preserve"> PAGEREF _Toc450151945 \h </w:instrText>
            </w:r>
            <w:r w:rsidR="00E05C0F">
              <w:rPr>
                <w:noProof/>
                <w:webHidden/>
              </w:rPr>
            </w:r>
            <w:r w:rsidR="00E05C0F">
              <w:rPr>
                <w:noProof/>
                <w:webHidden/>
              </w:rPr>
              <w:fldChar w:fldCharType="separate"/>
            </w:r>
            <w:r w:rsidR="00E05C0F">
              <w:rPr>
                <w:noProof/>
                <w:webHidden/>
              </w:rPr>
              <w:t>16</w:t>
            </w:r>
            <w:r w:rsidR="00E05C0F">
              <w:rPr>
                <w:noProof/>
                <w:webHidden/>
              </w:rPr>
              <w:fldChar w:fldCharType="end"/>
            </w:r>
          </w:hyperlink>
        </w:p>
        <w:p w:rsidR="00E05C0F" w:rsidRDefault="00A256A2" w:rsidP="00E05C0F">
          <w:pPr>
            <w:pStyle w:val="TDC1"/>
            <w:tabs>
              <w:tab w:val="right" w:leader="dot" w:pos="8778"/>
            </w:tabs>
            <w:spacing w:line="360" w:lineRule="auto"/>
            <w:rPr>
              <w:rFonts w:eastAsiaTheme="minorEastAsia" w:cstheme="minorBidi"/>
              <w:b w:val="0"/>
              <w:bCs w:val="0"/>
              <w:caps w:val="0"/>
              <w:noProof/>
              <w:color w:val="auto"/>
              <w:kern w:val="0"/>
              <w:sz w:val="22"/>
              <w:szCs w:val="22"/>
              <w14:ligatures w14:val="none"/>
              <w14:cntxtAlts w14:val="0"/>
            </w:rPr>
          </w:pPr>
          <w:hyperlink w:anchor="_Toc450151946" w:history="1">
            <w:r w:rsidR="00E05C0F" w:rsidRPr="00C214AF">
              <w:rPr>
                <w:rStyle w:val="Hipervnculo"/>
                <w:noProof/>
              </w:rPr>
              <w:t>SECCIÓN 2: RESULTADOS</w:t>
            </w:r>
            <w:r w:rsidR="00E05C0F">
              <w:rPr>
                <w:noProof/>
                <w:webHidden/>
              </w:rPr>
              <w:tab/>
            </w:r>
            <w:r w:rsidR="00E05C0F">
              <w:rPr>
                <w:noProof/>
                <w:webHidden/>
              </w:rPr>
              <w:fldChar w:fldCharType="begin"/>
            </w:r>
            <w:r w:rsidR="00E05C0F">
              <w:rPr>
                <w:noProof/>
                <w:webHidden/>
              </w:rPr>
              <w:instrText xml:space="preserve"> PAGEREF _Toc450151946 \h </w:instrText>
            </w:r>
            <w:r w:rsidR="00E05C0F">
              <w:rPr>
                <w:noProof/>
                <w:webHidden/>
              </w:rPr>
            </w:r>
            <w:r w:rsidR="00E05C0F">
              <w:rPr>
                <w:noProof/>
                <w:webHidden/>
              </w:rPr>
              <w:fldChar w:fldCharType="separate"/>
            </w:r>
            <w:r w:rsidR="00E05C0F">
              <w:rPr>
                <w:noProof/>
                <w:webHidden/>
              </w:rPr>
              <w:t>18</w:t>
            </w:r>
            <w:r w:rsidR="00E05C0F">
              <w:rPr>
                <w:noProof/>
                <w:webHidden/>
              </w:rPr>
              <w:fldChar w:fldCharType="end"/>
            </w:r>
          </w:hyperlink>
        </w:p>
        <w:p w:rsidR="00E05C0F" w:rsidRDefault="00A256A2" w:rsidP="00E05C0F">
          <w:pPr>
            <w:pStyle w:val="TDC2"/>
            <w:tabs>
              <w:tab w:val="left" w:pos="720"/>
              <w:tab w:val="right" w:leader="dot" w:pos="8778"/>
            </w:tabs>
            <w:spacing w:line="360" w:lineRule="auto"/>
            <w:rPr>
              <w:rFonts w:eastAsiaTheme="minorEastAsia" w:cstheme="minorBidi"/>
              <w:smallCaps w:val="0"/>
              <w:noProof/>
              <w:color w:val="auto"/>
              <w:kern w:val="0"/>
              <w:sz w:val="22"/>
              <w:szCs w:val="22"/>
              <w14:ligatures w14:val="none"/>
              <w14:cntxtAlts w14:val="0"/>
            </w:rPr>
          </w:pPr>
          <w:hyperlink w:anchor="_Toc450151948" w:history="1">
            <w:r w:rsidR="00E05C0F" w:rsidRPr="00C214AF">
              <w:rPr>
                <w:rStyle w:val="Hipervnculo"/>
                <w:b/>
                <w:noProof/>
              </w:rPr>
              <w:t>2.1.</w:t>
            </w:r>
            <w:r w:rsidR="00E05C0F">
              <w:rPr>
                <w:rFonts w:eastAsiaTheme="minorEastAsia" w:cstheme="minorBidi"/>
                <w:smallCaps w:val="0"/>
                <w:noProof/>
                <w:color w:val="auto"/>
                <w:kern w:val="0"/>
                <w:sz w:val="22"/>
                <w:szCs w:val="22"/>
                <w14:ligatures w14:val="none"/>
                <w14:cntxtAlts w14:val="0"/>
              </w:rPr>
              <w:tab/>
            </w:r>
            <w:r w:rsidR="00E05C0F" w:rsidRPr="00C214AF">
              <w:rPr>
                <w:rStyle w:val="Hipervnculo"/>
                <w:b/>
                <w:noProof/>
              </w:rPr>
              <w:t>INFORME DE ITINERARIO ACADÉMICO</w:t>
            </w:r>
            <w:r w:rsidR="00E05C0F">
              <w:rPr>
                <w:noProof/>
                <w:webHidden/>
              </w:rPr>
              <w:tab/>
            </w:r>
            <w:r w:rsidR="00E05C0F">
              <w:rPr>
                <w:noProof/>
                <w:webHidden/>
              </w:rPr>
              <w:fldChar w:fldCharType="begin"/>
            </w:r>
            <w:r w:rsidR="00E05C0F">
              <w:rPr>
                <w:noProof/>
                <w:webHidden/>
              </w:rPr>
              <w:instrText xml:space="preserve"> PAGEREF _Toc450151948 \h </w:instrText>
            </w:r>
            <w:r w:rsidR="00E05C0F">
              <w:rPr>
                <w:noProof/>
                <w:webHidden/>
              </w:rPr>
            </w:r>
            <w:r w:rsidR="00E05C0F">
              <w:rPr>
                <w:noProof/>
                <w:webHidden/>
              </w:rPr>
              <w:fldChar w:fldCharType="separate"/>
            </w:r>
            <w:r w:rsidR="00E05C0F">
              <w:rPr>
                <w:noProof/>
                <w:webHidden/>
              </w:rPr>
              <w:t>19</w:t>
            </w:r>
            <w:r w:rsidR="00E05C0F">
              <w:rPr>
                <w:noProof/>
                <w:webHidden/>
              </w:rPr>
              <w:fldChar w:fldCharType="end"/>
            </w:r>
          </w:hyperlink>
        </w:p>
        <w:p w:rsidR="00E05C0F" w:rsidRDefault="00A256A2" w:rsidP="00E05C0F">
          <w:pPr>
            <w:pStyle w:val="TDC3"/>
            <w:tabs>
              <w:tab w:val="left" w:pos="1080"/>
              <w:tab w:val="right" w:leader="dot" w:pos="8778"/>
            </w:tabs>
            <w:spacing w:line="360" w:lineRule="auto"/>
            <w:rPr>
              <w:rFonts w:eastAsiaTheme="minorEastAsia" w:cstheme="minorBidi"/>
              <w:i w:val="0"/>
              <w:iCs w:val="0"/>
              <w:noProof/>
              <w:color w:val="auto"/>
              <w:kern w:val="0"/>
              <w:sz w:val="22"/>
              <w:szCs w:val="22"/>
              <w14:ligatures w14:val="none"/>
              <w14:cntxtAlts w14:val="0"/>
            </w:rPr>
          </w:pPr>
          <w:hyperlink w:anchor="_Toc450151951" w:history="1">
            <w:r w:rsidR="00E05C0F" w:rsidRPr="00C214AF">
              <w:rPr>
                <w:rStyle w:val="Hipervnculo"/>
                <w:b/>
                <w:noProof/>
              </w:rPr>
              <w:t>2.1.1.</w:t>
            </w:r>
            <w:r w:rsidR="00E05C0F">
              <w:rPr>
                <w:rFonts w:eastAsiaTheme="minorEastAsia" w:cstheme="minorBidi"/>
                <w:i w:val="0"/>
                <w:iCs w:val="0"/>
                <w:noProof/>
                <w:color w:val="auto"/>
                <w:kern w:val="0"/>
                <w:sz w:val="22"/>
                <w:szCs w:val="22"/>
                <w14:ligatures w14:val="none"/>
                <w14:cntxtAlts w14:val="0"/>
              </w:rPr>
              <w:tab/>
            </w:r>
            <w:r w:rsidR="00E05C0F" w:rsidRPr="00C214AF">
              <w:rPr>
                <w:rStyle w:val="Hipervnculo"/>
                <w:b/>
                <w:noProof/>
              </w:rPr>
              <w:t>Objetivo</w:t>
            </w:r>
            <w:r w:rsidR="00E05C0F">
              <w:rPr>
                <w:noProof/>
                <w:webHidden/>
              </w:rPr>
              <w:tab/>
            </w:r>
            <w:r w:rsidR="00E05C0F">
              <w:rPr>
                <w:noProof/>
                <w:webHidden/>
              </w:rPr>
              <w:fldChar w:fldCharType="begin"/>
            </w:r>
            <w:r w:rsidR="00E05C0F">
              <w:rPr>
                <w:noProof/>
                <w:webHidden/>
              </w:rPr>
              <w:instrText xml:space="preserve"> PAGEREF _Toc450151951 \h </w:instrText>
            </w:r>
            <w:r w:rsidR="00E05C0F">
              <w:rPr>
                <w:noProof/>
                <w:webHidden/>
              </w:rPr>
            </w:r>
            <w:r w:rsidR="00E05C0F">
              <w:rPr>
                <w:noProof/>
                <w:webHidden/>
              </w:rPr>
              <w:fldChar w:fldCharType="separate"/>
            </w:r>
            <w:r w:rsidR="00E05C0F">
              <w:rPr>
                <w:noProof/>
                <w:webHidden/>
              </w:rPr>
              <w:t>19</w:t>
            </w:r>
            <w:r w:rsidR="00E05C0F">
              <w:rPr>
                <w:noProof/>
                <w:webHidden/>
              </w:rPr>
              <w:fldChar w:fldCharType="end"/>
            </w:r>
          </w:hyperlink>
        </w:p>
        <w:p w:rsidR="00E05C0F" w:rsidRDefault="00A256A2" w:rsidP="00E05C0F">
          <w:pPr>
            <w:pStyle w:val="TDC3"/>
            <w:tabs>
              <w:tab w:val="left" w:pos="1080"/>
              <w:tab w:val="right" w:leader="dot" w:pos="8778"/>
            </w:tabs>
            <w:spacing w:line="360" w:lineRule="auto"/>
            <w:rPr>
              <w:rFonts w:eastAsiaTheme="minorEastAsia" w:cstheme="minorBidi"/>
              <w:i w:val="0"/>
              <w:iCs w:val="0"/>
              <w:noProof/>
              <w:color w:val="auto"/>
              <w:kern w:val="0"/>
              <w:sz w:val="22"/>
              <w:szCs w:val="22"/>
              <w14:ligatures w14:val="none"/>
              <w14:cntxtAlts w14:val="0"/>
            </w:rPr>
          </w:pPr>
          <w:hyperlink w:anchor="_Toc450151952" w:history="1">
            <w:r w:rsidR="00E05C0F" w:rsidRPr="00C214AF">
              <w:rPr>
                <w:rStyle w:val="Hipervnculo"/>
                <w:b/>
                <w:noProof/>
              </w:rPr>
              <w:t>2.1.2.</w:t>
            </w:r>
            <w:r w:rsidR="00E05C0F">
              <w:rPr>
                <w:rFonts w:eastAsiaTheme="minorEastAsia" w:cstheme="minorBidi"/>
                <w:i w:val="0"/>
                <w:iCs w:val="0"/>
                <w:noProof/>
                <w:color w:val="auto"/>
                <w:kern w:val="0"/>
                <w:sz w:val="22"/>
                <w:szCs w:val="22"/>
                <w14:ligatures w14:val="none"/>
                <w14:cntxtAlts w14:val="0"/>
              </w:rPr>
              <w:tab/>
            </w:r>
            <w:r w:rsidR="00E05C0F" w:rsidRPr="00C214AF">
              <w:rPr>
                <w:rStyle w:val="Hipervnculo"/>
                <w:b/>
                <w:noProof/>
              </w:rPr>
              <w:t>Muestra</w:t>
            </w:r>
            <w:r w:rsidR="00E05C0F">
              <w:rPr>
                <w:noProof/>
                <w:webHidden/>
              </w:rPr>
              <w:tab/>
            </w:r>
            <w:r w:rsidR="00E05C0F">
              <w:rPr>
                <w:noProof/>
                <w:webHidden/>
              </w:rPr>
              <w:fldChar w:fldCharType="begin"/>
            </w:r>
            <w:r w:rsidR="00E05C0F">
              <w:rPr>
                <w:noProof/>
                <w:webHidden/>
              </w:rPr>
              <w:instrText xml:space="preserve"> PAGEREF _Toc450151952 \h </w:instrText>
            </w:r>
            <w:r w:rsidR="00E05C0F">
              <w:rPr>
                <w:noProof/>
                <w:webHidden/>
              </w:rPr>
            </w:r>
            <w:r w:rsidR="00E05C0F">
              <w:rPr>
                <w:noProof/>
                <w:webHidden/>
              </w:rPr>
              <w:fldChar w:fldCharType="separate"/>
            </w:r>
            <w:r w:rsidR="00E05C0F">
              <w:rPr>
                <w:noProof/>
                <w:webHidden/>
              </w:rPr>
              <w:t>19</w:t>
            </w:r>
            <w:r w:rsidR="00E05C0F">
              <w:rPr>
                <w:noProof/>
                <w:webHidden/>
              </w:rPr>
              <w:fldChar w:fldCharType="end"/>
            </w:r>
          </w:hyperlink>
        </w:p>
        <w:p w:rsidR="00E05C0F" w:rsidRDefault="00A256A2" w:rsidP="00E05C0F">
          <w:pPr>
            <w:pStyle w:val="TDC3"/>
            <w:tabs>
              <w:tab w:val="left" w:pos="1080"/>
              <w:tab w:val="right" w:leader="dot" w:pos="8778"/>
            </w:tabs>
            <w:spacing w:line="360" w:lineRule="auto"/>
            <w:rPr>
              <w:rFonts w:eastAsiaTheme="minorEastAsia" w:cstheme="minorBidi"/>
              <w:i w:val="0"/>
              <w:iCs w:val="0"/>
              <w:noProof/>
              <w:color w:val="auto"/>
              <w:kern w:val="0"/>
              <w:sz w:val="22"/>
              <w:szCs w:val="22"/>
              <w14:ligatures w14:val="none"/>
              <w14:cntxtAlts w14:val="0"/>
            </w:rPr>
          </w:pPr>
          <w:hyperlink w:anchor="_Toc450151953" w:history="1">
            <w:r w:rsidR="00E05C0F" w:rsidRPr="00C214AF">
              <w:rPr>
                <w:rStyle w:val="Hipervnculo"/>
                <w:b/>
                <w:noProof/>
              </w:rPr>
              <w:t>2.1.3.</w:t>
            </w:r>
            <w:r w:rsidR="00E05C0F">
              <w:rPr>
                <w:rFonts w:eastAsiaTheme="minorEastAsia" w:cstheme="minorBidi"/>
                <w:i w:val="0"/>
                <w:iCs w:val="0"/>
                <w:noProof/>
                <w:color w:val="auto"/>
                <w:kern w:val="0"/>
                <w:sz w:val="22"/>
                <w:szCs w:val="22"/>
                <w14:ligatures w14:val="none"/>
                <w14:cntxtAlts w14:val="0"/>
              </w:rPr>
              <w:tab/>
            </w:r>
            <w:r w:rsidR="00E05C0F" w:rsidRPr="00C214AF">
              <w:rPr>
                <w:rStyle w:val="Hipervnculo"/>
                <w:b/>
                <w:noProof/>
              </w:rPr>
              <w:t>Resultados</w:t>
            </w:r>
            <w:r w:rsidR="00E05C0F">
              <w:rPr>
                <w:noProof/>
                <w:webHidden/>
              </w:rPr>
              <w:tab/>
            </w:r>
            <w:r w:rsidR="00E05C0F">
              <w:rPr>
                <w:noProof/>
                <w:webHidden/>
              </w:rPr>
              <w:fldChar w:fldCharType="begin"/>
            </w:r>
            <w:r w:rsidR="00E05C0F">
              <w:rPr>
                <w:noProof/>
                <w:webHidden/>
              </w:rPr>
              <w:instrText xml:space="preserve"> PAGEREF _Toc450151953 \h </w:instrText>
            </w:r>
            <w:r w:rsidR="00E05C0F">
              <w:rPr>
                <w:noProof/>
                <w:webHidden/>
              </w:rPr>
            </w:r>
            <w:r w:rsidR="00E05C0F">
              <w:rPr>
                <w:noProof/>
                <w:webHidden/>
              </w:rPr>
              <w:fldChar w:fldCharType="separate"/>
            </w:r>
            <w:r w:rsidR="00E05C0F">
              <w:rPr>
                <w:noProof/>
                <w:webHidden/>
              </w:rPr>
              <w:t>19</w:t>
            </w:r>
            <w:r w:rsidR="00E05C0F">
              <w:rPr>
                <w:noProof/>
                <w:webHidden/>
              </w:rPr>
              <w:fldChar w:fldCharType="end"/>
            </w:r>
          </w:hyperlink>
        </w:p>
        <w:p w:rsidR="00E05C0F" w:rsidRDefault="00A256A2" w:rsidP="00E05C0F">
          <w:pPr>
            <w:pStyle w:val="TDC3"/>
            <w:tabs>
              <w:tab w:val="right" w:leader="dot" w:pos="8778"/>
            </w:tabs>
            <w:spacing w:line="360" w:lineRule="auto"/>
            <w:rPr>
              <w:rFonts w:eastAsiaTheme="minorEastAsia" w:cstheme="minorBidi"/>
              <w:i w:val="0"/>
              <w:iCs w:val="0"/>
              <w:noProof/>
              <w:color w:val="auto"/>
              <w:kern w:val="0"/>
              <w:sz w:val="22"/>
              <w:szCs w:val="22"/>
              <w14:ligatures w14:val="none"/>
              <w14:cntxtAlts w14:val="0"/>
            </w:rPr>
          </w:pPr>
          <w:hyperlink w:anchor="_Toc450151954" w:history="1">
            <w:r w:rsidR="00E05C0F" w:rsidRPr="00C214AF">
              <w:rPr>
                <w:rStyle w:val="Hipervnculo"/>
                <w:rFonts w:ascii="Verdana" w:hAnsi="Verdana"/>
                <w:noProof/>
              </w:rPr>
              <w:t>Inclusión de la perspectiva de género</w:t>
            </w:r>
            <w:r w:rsidR="00E05C0F">
              <w:rPr>
                <w:noProof/>
                <w:webHidden/>
              </w:rPr>
              <w:tab/>
            </w:r>
            <w:r w:rsidR="00E05C0F">
              <w:rPr>
                <w:noProof/>
                <w:webHidden/>
              </w:rPr>
              <w:fldChar w:fldCharType="begin"/>
            </w:r>
            <w:r w:rsidR="00E05C0F">
              <w:rPr>
                <w:noProof/>
                <w:webHidden/>
              </w:rPr>
              <w:instrText xml:space="preserve"> PAGEREF _Toc450151954 \h </w:instrText>
            </w:r>
            <w:r w:rsidR="00E05C0F">
              <w:rPr>
                <w:noProof/>
                <w:webHidden/>
              </w:rPr>
            </w:r>
            <w:r w:rsidR="00E05C0F">
              <w:rPr>
                <w:noProof/>
                <w:webHidden/>
              </w:rPr>
              <w:fldChar w:fldCharType="separate"/>
            </w:r>
            <w:r w:rsidR="00E05C0F">
              <w:rPr>
                <w:noProof/>
                <w:webHidden/>
              </w:rPr>
              <w:t>19</w:t>
            </w:r>
            <w:r w:rsidR="00E05C0F">
              <w:rPr>
                <w:noProof/>
                <w:webHidden/>
              </w:rPr>
              <w:fldChar w:fldCharType="end"/>
            </w:r>
          </w:hyperlink>
        </w:p>
        <w:p w:rsidR="00E05C0F" w:rsidRDefault="00A256A2" w:rsidP="00E05C0F">
          <w:pPr>
            <w:pStyle w:val="TDC3"/>
            <w:tabs>
              <w:tab w:val="right" w:leader="dot" w:pos="8778"/>
            </w:tabs>
            <w:spacing w:line="360" w:lineRule="auto"/>
            <w:rPr>
              <w:rFonts w:eastAsiaTheme="minorEastAsia" w:cstheme="minorBidi"/>
              <w:i w:val="0"/>
              <w:iCs w:val="0"/>
              <w:noProof/>
              <w:color w:val="auto"/>
              <w:kern w:val="0"/>
              <w:sz w:val="22"/>
              <w:szCs w:val="22"/>
              <w14:ligatures w14:val="none"/>
              <w14:cntxtAlts w14:val="0"/>
            </w:rPr>
          </w:pPr>
          <w:hyperlink w:anchor="_Toc450151955" w:history="1">
            <w:r w:rsidR="00E05C0F" w:rsidRPr="00C214AF">
              <w:rPr>
                <w:rStyle w:val="Hipervnculo"/>
                <w:rFonts w:ascii="Verdana" w:hAnsi="Verdana"/>
                <w:noProof/>
              </w:rPr>
              <w:t>Lugar de procedencia de los graduados</w:t>
            </w:r>
            <w:r w:rsidR="00E05C0F">
              <w:rPr>
                <w:noProof/>
                <w:webHidden/>
              </w:rPr>
              <w:tab/>
            </w:r>
            <w:r w:rsidR="00E05C0F">
              <w:rPr>
                <w:noProof/>
                <w:webHidden/>
              </w:rPr>
              <w:fldChar w:fldCharType="begin"/>
            </w:r>
            <w:r w:rsidR="00E05C0F">
              <w:rPr>
                <w:noProof/>
                <w:webHidden/>
              </w:rPr>
              <w:instrText xml:space="preserve"> PAGEREF _Toc450151955 \h </w:instrText>
            </w:r>
            <w:r w:rsidR="00E05C0F">
              <w:rPr>
                <w:noProof/>
                <w:webHidden/>
              </w:rPr>
            </w:r>
            <w:r w:rsidR="00E05C0F">
              <w:rPr>
                <w:noProof/>
                <w:webHidden/>
              </w:rPr>
              <w:fldChar w:fldCharType="separate"/>
            </w:r>
            <w:r w:rsidR="00E05C0F">
              <w:rPr>
                <w:noProof/>
                <w:webHidden/>
              </w:rPr>
              <w:t>20</w:t>
            </w:r>
            <w:r w:rsidR="00E05C0F">
              <w:rPr>
                <w:noProof/>
                <w:webHidden/>
              </w:rPr>
              <w:fldChar w:fldCharType="end"/>
            </w:r>
          </w:hyperlink>
        </w:p>
        <w:p w:rsidR="00E05C0F" w:rsidRDefault="00A256A2" w:rsidP="00E05C0F">
          <w:pPr>
            <w:pStyle w:val="TDC3"/>
            <w:tabs>
              <w:tab w:val="right" w:leader="dot" w:pos="8778"/>
            </w:tabs>
            <w:spacing w:line="360" w:lineRule="auto"/>
            <w:rPr>
              <w:rFonts w:eastAsiaTheme="minorEastAsia" w:cstheme="minorBidi"/>
              <w:i w:val="0"/>
              <w:iCs w:val="0"/>
              <w:noProof/>
              <w:color w:val="auto"/>
              <w:kern w:val="0"/>
              <w:sz w:val="22"/>
              <w:szCs w:val="22"/>
              <w14:ligatures w14:val="none"/>
              <w14:cntxtAlts w14:val="0"/>
            </w:rPr>
          </w:pPr>
          <w:hyperlink w:anchor="_Toc450151956" w:history="1">
            <w:r w:rsidR="00E05C0F" w:rsidRPr="00C214AF">
              <w:rPr>
                <w:rStyle w:val="Hipervnculo"/>
                <w:rFonts w:ascii="Verdana" w:hAnsi="Verdana"/>
                <w:noProof/>
              </w:rPr>
              <w:t>¿Se ha graduado en el tiempo establecido?</w:t>
            </w:r>
            <w:r w:rsidR="00E05C0F">
              <w:rPr>
                <w:noProof/>
                <w:webHidden/>
              </w:rPr>
              <w:tab/>
            </w:r>
            <w:r w:rsidR="00E05C0F">
              <w:rPr>
                <w:noProof/>
                <w:webHidden/>
              </w:rPr>
              <w:fldChar w:fldCharType="begin"/>
            </w:r>
            <w:r w:rsidR="00E05C0F">
              <w:rPr>
                <w:noProof/>
                <w:webHidden/>
              </w:rPr>
              <w:instrText xml:space="preserve"> PAGEREF _Toc450151956 \h </w:instrText>
            </w:r>
            <w:r w:rsidR="00E05C0F">
              <w:rPr>
                <w:noProof/>
                <w:webHidden/>
              </w:rPr>
            </w:r>
            <w:r w:rsidR="00E05C0F">
              <w:rPr>
                <w:noProof/>
                <w:webHidden/>
              </w:rPr>
              <w:fldChar w:fldCharType="separate"/>
            </w:r>
            <w:r w:rsidR="00E05C0F">
              <w:rPr>
                <w:noProof/>
                <w:webHidden/>
              </w:rPr>
              <w:t>21</w:t>
            </w:r>
            <w:r w:rsidR="00E05C0F">
              <w:rPr>
                <w:noProof/>
                <w:webHidden/>
              </w:rPr>
              <w:fldChar w:fldCharType="end"/>
            </w:r>
          </w:hyperlink>
        </w:p>
        <w:p w:rsidR="00E05C0F" w:rsidRDefault="00A256A2" w:rsidP="00E05C0F">
          <w:pPr>
            <w:pStyle w:val="TDC3"/>
            <w:tabs>
              <w:tab w:val="right" w:leader="dot" w:pos="8778"/>
            </w:tabs>
            <w:spacing w:line="360" w:lineRule="auto"/>
            <w:rPr>
              <w:rFonts w:eastAsiaTheme="minorEastAsia" w:cstheme="minorBidi"/>
              <w:i w:val="0"/>
              <w:iCs w:val="0"/>
              <w:noProof/>
              <w:color w:val="auto"/>
              <w:kern w:val="0"/>
              <w:sz w:val="22"/>
              <w:szCs w:val="22"/>
              <w14:ligatures w14:val="none"/>
              <w14:cntxtAlts w14:val="0"/>
            </w:rPr>
          </w:pPr>
          <w:hyperlink w:anchor="_Toc450151957" w:history="1">
            <w:r w:rsidR="00E05C0F" w:rsidRPr="00C214AF">
              <w:rPr>
                <w:rStyle w:val="Hipervnculo"/>
                <w:rFonts w:ascii="Verdana" w:hAnsi="Verdana"/>
                <w:noProof/>
              </w:rPr>
              <w:t>Motivo por el que no se graduaron a tiempo</w:t>
            </w:r>
            <w:r w:rsidR="00E05C0F">
              <w:rPr>
                <w:noProof/>
                <w:webHidden/>
              </w:rPr>
              <w:tab/>
            </w:r>
            <w:r w:rsidR="00E05C0F">
              <w:rPr>
                <w:noProof/>
                <w:webHidden/>
              </w:rPr>
              <w:fldChar w:fldCharType="begin"/>
            </w:r>
            <w:r w:rsidR="00E05C0F">
              <w:rPr>
                <w:noProof/>
                <w:webHidden/>
              </w:rPr>
              <w:instrText xml:space="preserve"> PAGEREF _Toc450151957 \h </w:instrText>
            </w:r>
            <w:r w:rsidR="00E05C0F">
              <w:rPr>
                <w:noProof/>
                <w:webHidden/>
              </w:rPr>
            </w:r>
            <w:r w:rsidR="00E05C0F">
              <w:rPr>
                <w:noProof/>
                <w:webHidden/>
              </w:rPr>
              <w:fldChar w:fldCharType="separate"/>
            </w:r>
            <w:r w:rsidR="00E05C0F">
              <w:rPr>
                <w:noProof/>
                <w:webHidden/>
              </w:rPr>
              <w:t>21</w:t>
            </w:r>
            <w:r w:rsidR="00E05C0F">
              <w:rPr>
                <w:noProof/>
                <w:webHidden/>
              </w:rPr>
              <w:fldChar w:fldCharType="end"/>
            </w:r>
          </w:hyperlink>
        </w:p>
        <w:p w:rsidR="00E05C0F" w:rsidRDefault="00A256A2" w:rsidP="00E05C0F">
          <w:pPr>
            <w:pStyle w:val="TDC3"/>
            <w:tabs>
              <w:tab w:val="right" w:leader="dot" w:pos="8778"/>
            </w:tabs>
            <w:spacing w:line="360" w:lineRule="auto"/>
            <w:rPr>
              <w:rFonts w:eastAsiaTheme="minorEastAsia" w:cstheme="minorBidi"/>
              <w:i w:val="0"/>
              <w:iCs w:val="0"/>
              <w:noProof/>
              <w:color w:val="auto"/>
              <w:kern w:val="0"/>
              <w:sz w:val="22"/>
              <w:szCs w:val="22"/>
              <w14:ligatures w14:val="none"/>
              <w14:cntxtAlts w14:val="0"/>
            </w:rPr>
          </w:pPr>
          <w:hyperlink w:anchor="_Toc450151958" w:history="1">
            <w:r w:rsidR="00E05C0F" w:rsidRPr="00C214AF">
              <w:rPr>
                <w:rStyle w:val="Hipervnculo"/>
                <w:rFonts w:ascii="Verdana" w:hAnsi="Verdana"/>
                <w:noProof/>
              </w:rPr>
              <w:t>Calificaciones de acceso</w:t>
            </w:r>
            <w:r w:rsidR="00E05C0F">
              <w:rPr>
                <w:noProof/>
                <w:webHidden/>
              </w:rPr>
              <w:tab/>
            </w:r>
            <w:r w:rsidR="00E05C0F">
              <w:rPr>
                <w:noProof/>
                <w:webHidden/>
              </w:rPr>
              <w:fldChar w:fldCharType="begin"/>
            </w:r>
            <w:r w:rsidR="00E05C0F">
              <w:rPr>
                <w:noProof/>
                <w:webHidden/>
              </w:rPr>
              <w:instrText xml:space="preserve"> PAGEREF _Toc450151958 \h </w:instrText>
            </w:r>
            <w:r w:rsidR="00E05C0F">
              <w:rPr>
                <w:noProof/>
                <w:webHidden/>
              </w:rPr>
            </w:r>
            <w:r w:rsidR="00E05C0F">
              <w:rPr>
                <w:noProof/>
                <w:webHidden/>
              </w:rPr>
              <w:fldChar w:fldCharType="separate"/>
            </w:r>
            <w:r w:rsidR="00E05C0F">
              <w:rPr>
                <w:noProof/>
                <w:webHidden/>
              </w:rPr>
              <w:t>23</w:t>
            </w:r>
            <w:r w:rsidR="00E05C0F">
              <w:rPr>
                <w:noProof/>
                <w:webHidden/>
              </w:rPr>
              <w:fldChar w:fldCharType="end"/>
            </w:r>
          </w:hyperlink>
        </w:p>
        <w:p w:rsidR="00E05C0F" w:rsidRDefault="00A256A2" w:rsidP="00E05C0F">
          <w:pPr>
            <w:pStyle w:val="TDC3"/>
            <w:tabs>
              <w:tab w:val="right" w:leader="dot" w:pos="8778"/>
            </w:tabs>
            <w:spacing w:line="360" w:lineRule="auto"/>
            <w:rPr>
              <w:rFonts w:eastAsiaTheme="minorEastAsia" w:cstheme="minorBidi"/>
              <w:i w:val="0"/>
              <w:iCs w:val="0"/>
              <w:noProof/>
              <w:color w:val="auto"/>
              <w:kern w:val="0"/>
              <w:sz w:val="22"/>
              <w:szCs w:val="22"/>
              <w14:ligatures w14:val="none"/>
              <w14:cntxtAlts w14:val="0"/>
            </w:rPr>
          </w:pPr>
          <w:hyperlink w:anchor="_Toc450151959" w:history="1">
            <w:r w:rsidR="00E05C0F" w:rsidRPr="00C214AF">
              <w:rPr>
                <w:rStyle w:val="Hipervnculo"/>
                <w:rFonts w:ascii="Verdana" w:hAnsi="Verdana"/>
                <w:noProof/>
              </w:rPr>
              <w:t>Estudios superiores previos</w:t>
            </w:r>
            <w:r w:rsidR="00E05C0F">
              <w:rPr>
                <w:noProof/>
                <w:webHidden/>
              </w:rPr>
              <w:tab/>
            </w:r>
            <w:r w:rsidR="00E05C0F">
              <w:rPr>
                <w:noProof/>
                <w:webHidden/>
              </w:rPr>
              <w:fldChar w:fldCharType="begin"/>
            </w:r>
            <w:r w:rsidR="00E05C0F">
              <w:rPr>
                <w:noProof/>
                <w:webHidden/>
              </w:rPr>
              <w:instrText xml:space="preserve"> PAGEREF _Toc450151959 \h </w:instrText>
            </w:r>
            <w:r w:rsidR="00E05C0F">
              <w:rPr>
                <w:noProof/>
                <w:webHidden/>
              </w:rPr>
            </w:r>
            <w:r w:rsidR="00E05C0F">
              <w:rPr>
                <w:noProof/>
                <w:webHidden/>
              </w:rPr>
              <w:fldChar w:fldCharType="separate"/>
            </w:r>
            <w:r w:rsidR="00E05C0F">
              <w:rPr>
                <w:noProof/>
                <w:webHidden/>
              </w:rPr>
              <w:t>24</w:t>
            </w:r>
            <w:r w:rsidR="00E05C0F">
              <w:rPr>
                <w:noProof/>
                <w:webHidden/>
              </w:rPr>
              <w:fldChar w:fldCharType="end"/>
            </w:r>
          </w:hyperlink>
        </w:p>
        <w:p w:rsidR="00E05C0F" w:rsidRDefault="00A256A2" w:rsidP="00E05C0F">
          <w:pPr>
            <w:pStyle w:val="TDC3"/>
            <w:tabs>
              <w:tab w:val="right" w:leader="dot" w:pos="8778"/>
            </w:tabs>
            <w:spacing w:line="360" w:lineRule="auto"/>
            <w:rPr>
              <w:rFonts w:eastAsiaTheme="minorEastAsia" w:cstheme="minorBidi"/>
              <w:i w:val="0"/>
              <w:iCs w:val="0"/>
              <w:noProof/>
              <w:color w:val="auto"/>
              <w:kern w:val="0"/>
              <w:sz w:val="22"/>
              <w:szCs w:val="22"/>
              <w14:ligatures w14:val="none"/>
              <w14:cntxtAlts w14:val="0"/>
            </w:rPr>
          </w:pPr>
          <w:hyperlink w:anchor="_Toc450151960" w:history="1">
            <w:r w:rsidR="00E05C0F" w:rsidRPr="00C214AF">
              <w:rPr>
                <w:rStyle w:val="Hipervnculo"/>
                <w:rFonts w:ascii="Verdana" w:hAnsi="Verdana"/>
                <w:noProof/>
              </w:rPr>
              <w:t>Motivo por el cual escogió la carrera</w:t>
            </w:r>
            <w:r w:rsidR="00E05C0F">
              <w:rPr>
                <w:noProof/>
                <w:webHidden/>
              </w:rPr>
              <w:tab/>
            </w:r>
            <w:r w:rsidR="00E05C0F">
              <w:rPr>
                <w:noProof/>
                <w:webHidden/>
              </w:rPr>
              <w:fldChar w:fldCharType="begin"/>
            </w:r>
            <w:r w:rsidR="00E05C0F">
              <w:rPr>
                <w:noProof/>
                <w:webHidden/>
              </w:rPr>
              <w:instrText xml:space="preserve"> PAGEREF _Toc450151960 \h </w:instrText>
            </w:r>
            <w:r w:rsidR="00E05C0F">
              <w:rPr>
                <w:noProof/>
                <w:webHidden/>
              </w:rPr>
            </w:r>
            <w:r w:rsidR="00E05C0F">
              <w:rPr>
                <w:noProof/>
                <w:webHidden/>
              </w:rPr>
              <w:fldChar w:fldCharType="separate"/>
            </w:r>
            <w:r w:rsidR="00E05C0F">
              <w:rPr>
                <w:noProof/>
                <w:webHidden/>
              </w:rPr>
              <w:t>25</w:t>
            </w:r>
            <w:r w:rsidR="00E05C0F">
              <w:rPr>
                <w:noProof/>
                <w:webHidden/>
              </w:rPr>
              <w:fldChar w:fldCharType="end"/>
            </w:r>
          </w:hyperlink>
        </w:p>
        <w:p w:rsidR="00E05C0F" w:rsidRDefault="00A256A2" w:rsidP="00E05C0F">
          <w:pPr>
            <w:pStyle w:val="TDC3"/>
            <w:tabs>
              <w:tab w:val="right" w:leader="dot" w:pos="8778"/>
            </w:tabs>
            <w:spacing w:line="360" w:lineRule="auto"/>
            <w:rPr>
              <w:rFonts w:eastAsiaTheme="minorEastAsia" w:cstheme="minorBidi"/>
              <w:i w:val="0"/>
              <w:iCs w:val="0"/>
              <w:noProof/>
              <w:color w:val="auto"/>
              <w:kern w:val="0"/>
              <w:sz w:val="22"/>
              <w:szCs w:val="22"/>
              <w14:ligatures w14:val="none"/>
              <w14:cntxtAlts w14:val="0"/>
            </w:rPr>
          </w:pPr>
          <w:hyperlink w:anchor="_Toc450151961" w:history="1">
            <w:r w:rsidR="00E05C0F" w:rsidRPr="00C214AF">
              <w:rPr>
                <w:rStyle w:val="Hipervnculo"/>
                <w:rFonts w:ascii="Verdana" w:hAnsi="Verdana"/>
                <w:noProof/>
              </w:rPr>
              <w:t>Rendimiento académico</w:t>
            </w:r>
            <w:r w:rsidR="00E05C0F">
              <w:rPr>
                <w:noProof/>
                <w:webHidden/>
              </w:rPr>
              <w:tab/>
            </w:r>
            <w:r w:rsidR="00E05C0F">
              <w:rPr>
                <w:noProof/>
                <w:webHidden/>
              </w:rPr>
              <w:fldChar w:fldCharType="begin"/>
            </w:r>
            <w:r w:rsidR="00E05C0F">
              <w:rPr>
                <w:noProof/>
                <w:webHidden/>
              </w:rPr>
              <w:instrText xml:space="preserve"> PAGEREF _Toc450151961 \h </w:instrText>
            </w:r>
            <w:r w:rsidR="00E05C0F">
              <w:rPr>
                <w:noProof/>
                <w:webHidden/>
              </w:rPr>
            </w:r>
            <w:r w:rsidR="00E05C0F">
              <w:rPr>
                <w:noProof/>
                <w:webHidden/>
              </w:rPr>
              <w:fldChar w:fldCharType="separate"/>
            </w:r>
            <w:r w:rsidR="00E05C0F">
              <w:rPr>
                <w:noProof/>
                <w:webHidden/>
              </w:rPr>
              <w:t>26</w:t>
            </w:r>
            <w:r w:rsidR="00E05C0F">
              <w:rPr>
                <w:noProof/>
                <w:webHidden/>
              </w:rPr>
              <w:fldChar w:fldCharType="end"/>
            </w:r>
          </w:hyperlink>
        </w:p>
        <w:p w:rsidR="00E05C0F" w:rsidRDefault="00A256A2" w:rsidP="00E05C0F">
          <w:pPr>
            <w:pStyle w:val="TDC3"/>
            <w:tabs>
              <w:tab w:val="right" w:leader="dot" w:pos="8778"/>
            </w:tabs>
            <w:spacing w:line="360" w:lineRule="auto"/>
            <w:rPr>
              <w:rFonts w:eastAsiaTheme="minorEastAsia" w:cstheme="minorBidi"/>
              <w:i w:val="0"/>
              <w:iCs w:val="0"/>
              <w:noProof/>
              <w:color w:val="auto"/>
              <w:kern w:val="0"/>
              <w:sz w:val="22"/>
              <w:szCs w:val="22"/>
              <w14:ligatures w14:val="none"/>
              <w14:cntxtAlts w14:val="0"/>
            </w:rPr>
          </w:pPr>
          <w:hyperlink w:anchor="_Toc450151962" w:history="1">
            <w:r w:rsidR="00E05C0F" w:rsidRPr="00C214AF">
              <w:rPr>
                <w:rStyle w:val="Hipervnculo"/>
                <w:rFonts w:ascii="Verdana" w:hAnsi="Verdana"/>
                <w:noProof/>
              </w:rPr>
              <w:t>Actividades académicas y laborales durante la carrera</w:t>
            </w:r>
            <w:r w:rsidR="00E05C0F">
              <w:rPr>
                <w:noProof/>
                <w:webHidden/>
              </w:rPr>
              <w:tab/>
            </w:r>
            <w:r w:rsidR="00E05C0F">
              <w:rPr>
                <w:noProof/>
                <w:webHidden/>
              </w:rPr>
              <w:fldChar w:fldCharType="begin"/>
            </w:r>
            <w:r w:rsidR="00E05C0F">
              <w:rPr>
                <w:noProof/>
                <w:webHidden/>
              </w:rPr>
              <w:instrText xml:space="preserve"> PAGEREF _Toc450151962 \h </w:instrText>
            </w:r>
            <w:r w:rsidR="00E05C0F">
              <w:rPr>
                <w:noProof/>
                <w:webHidden/>
              </w:rPr>
            </w:r>
            <w:r w:rsidR="00E05C0F">
              <w:rPr>
                <w:noProof/>
                <w:webHidden/>
              </w:rPr>
              <w:fldChar w:fldCharType="separate"/>
            </w:r>
            <w:r w:rsidR="00E05C0F">
              <w:rPr>
                <w:noProof/>
                <w:webHidden/>
              </w:rPr>
              <w:t>26</w:t>
            </w:r>
            <w:r w:rsidR="00E05C0F">
              <w:rPr>
                <w:noProof/>
                <w:webHidden/>
              </w:rPr>
              <w:fldChar w:fldCharType="end"/>
            </w:r>
          </w:hyperlink>
        </w:p>
        <w:p w:rsidR="00E05C0F" w:rsidRDefault="00A256A2" w:rsidP="00E05C0F">
          <w:pPr>
            <w:pStyle w:val="TDC3"/>
            <w:tabs>
              <w:tab w:val="right" w:leader="dot" w:pos="8778"/>
            </w:tabs>
            <w:spacing w:line="360" w:lineRule="auto"/>
            <w:rPr>
              <w:rFonts w:eastAsiaTheme="minorEastAsia" w:cstheme="minorBidi"/>
              <w:i w:val="0"/>
              <w:iCs w:val="0"/>
              <w:noProof/>
              <w:color w:val="auto"/>
              <w:kern w:val="0"/>
              <w:sz w:val="22"/>
              <w:szCs w:val="22"/>
              <w14:ligatures w14:val="none"/>
              <w14:cntxtAlts w14:val="0"/>
            </w:rPr>
          </w:pPr>
          <w:hyperlink w:anchor="_Toc450151963" w:history="1">
            <w:r w:rsidR="00E05C0F" w:rsidRPr="00C214AF">
              <w:rPr>
                <w:rStyle w:val="Hipervnculo"/>
                <w:rFonts w:ascii="Verdana" w:hAnsi="Verdana"/>
                <w:noProof/>
              </w:rPr>
              <w:t>Actividades extra-académicas durante la carrera</w:t>
            </w:r>
            <w:r w:rsidR="00E05C0F">
              <w:rPr>
                <w:noProof/>
                <w:webHidden/>
              </w:rPr>
              <w:tab/>
            </w:r>
            <w:r w:rsidR="00E05C0F">
              <w:rPr>
                <w:noProof/>
                <w:webHidden/>
              </w:rPr>
              <w:fldChar w:fldCharType="begin"/>
            </w:r>
            <w:r w:rsidR="00E05C0F">
              <w:rPr>
                <w:noProof/>
                <w:webHidden/>
              </w:rPr>
              <w:instrText xml:space="preserve"> PAGEREF _Toc450151963 \h </w:instrText>
            </w:r>
            <w:r w:rsidR="00E05C0F">
              <w:rPr>
                <w:noProof/>
                <w:webHidden/>
              </w:rPr>
            </w:r>
            <w:r w:rsidR="00E05C0F">
              <w:rPr>
                <w:noProof/>
                <w:webHidden/>
              </w:rPr>
              <w:fldChar w:fldCharType="separate"/>
            </w:r>
            <w:r w:rsidR="00E05C0F">
              <w:rPr>
                <w:noProof/>
                <w:webHidden/>
              </w:rPr>
              <w:t>28</w:t>
            </w:r>
            <w:r w:rsidR="00E05C0F">
              <w:rPr>
                <w:noProof/>
                <w:webHidden/>
              </w:rPr>
              <w:fldChar w:fldCharType="end"/>
            </w:r>
          </w:hyperlink>
        </w:p>
        <w:p w:rsidR="00E05C0F" w:rsidRDefault="00A256A2" w:rsidP="00E05C0F">
          <w:pPr>
            <w:pStyle w:val="TDC2"/>
            <w:tabs>
              <w:tab w:val="left" w:pos="720"/>
              <w:tab w:val="right" w:leader="dot" w:pos="8778"/>
            </w:tabs>
            <w:spacing w:line="360" w:lineRule="auto"/>
            <w:rPr>
              <w:rFonts w:eastAsiaTheme="minorEastAsia" w:cstheme="minorBidi"/>
              <w:smallCaps w:val="0"/>
              <w:noProof/>
              <w:color w:val="auto"/>
              <w:kern w:val="0"/>
              <w:sz w:val="22"/>
              <w:szCs w:val="22"/>
              <w14:ligatures w14:val="none"/>
              <w14:cntxtAlts w14:val="0"/>
            </w:rPr>
          </w:pPr>
          <w:hyperlink w:anchor="_Toc450151964" w:history="1">
            <w:r w:rsidR="00E05C0F" w:rsidRPr="00C214AF">
              <w:rPr>
                <w:rStyle w:val="Hipervnculo"/>
                <w:b/>
                <w:noProof/>
              </w:rPr>
              <w:t>2.2.</w:t>
            </w:r>
            <w:r w:rsidR="00E05C0F">
              <w:rPr>
                <w:rFonts w:eastAsiaTheme="minorEastAsia" w:cstheme="minorBidi"/>
                <w:smallCaps w:val="0"/>
                <w:noProof/>
                <w:color w:val="auto"/>
                <w:kern w:val="0"/>
                <w:sz w:val="22"/>
                <w:szCs w:val="22"/>
                <w14:ligatures w14:val="none"/>
                <w14:cntxtAlts w14:val="0"/>
              </w:rPr>
              <w:tab/>
            </w:r>
            <w:r w:rsidR="00E05C0F" w:rsidRPr="00C214AF">
              <w:rPr>
                <w:rStyle w:val="Hipervnculo"/>
                <w:b/>
                <w:noProof/>
              </w:rPr>
              <w:t>INFORME DE SATISFACCIÓN</w:t>
            </w:r>
            <w:r w:rsidR="00E05C0F">
              <w:rPr>
                <w:noProof/>
                <w:webHidden/>
              </w:rPr>
              <w:tab/>
            </w:r>
            <w:r w:rsidR="00E05C0F">
              <w:rPr>
                <w:noProof/>
                <w:webHidden/>
              </w:rPr>
              <w:fldChar w:fldCharType="begin"/>
            </w:r>
            <w:r w:rsidR="00E05C0F">
              <w:rPr>
                <w:noProof/>
                <w:webHidden/>
              </w:rPr>
              <w:instrText xml:space="preserve"> PAGEREF _Toc450151964 \h </w:instrText>
            </w:r>
            <w:r w:rsidR="00E05C0F">
              <w:rPr>
                <w:noProof/>
                <w:webHidden/>
              </w:rPr>
            </w:r>
            <w:r w:rsidR="00E05C0F">
              <w:rPr>
                <w:noProof/>
                <w:webHidden/>
              </w:rPr>
              <w:fldChar w:fldCharType="separate"/>
            </w:r>
            <w:r w:rsidR="00E05C0F">
              <w:rPr>
                <w:noProof/>
                <w:webHidden/>
              </w:rPr>
              <w:t>30</w:t>
            </w:r>
            <w:r w:rsidR="00E05C0F">
              <w:rPr>
                <w:noProof/>
                <w:webHidden/>
              </w:rPr>
              <w:fldChar w:fldCharType="end"/>
            </w:r>
          </w:hyperlink>
        </w:p>
        <w:p w:rsidR="00E05C0F" w:rsidRDefault="00A256A2" w:rsidP="00E05C0F">
          <w:pPr>
            <w:pStyle w:val="TDC3"/>
            <w:tabs>
              <w:tab w:val="right" w:leader="dot" w:pos="8778"/>
            </w:tabs>
            <w:spacing w:line="360" w:lineRule="auto"/>
            <w:rPr>
              <w:rFonts w:eastAsiaTheme="minorEastAsia" w:cstheme="minorBidi"/>
              <w:i w:val="0"/>
              <w:iCs w:val="0"/>
              <w:noProof/>
              <w:color w:val="auto"/>
              <w:kern w:val="0"/>
              <w:sz w:val="22"/>
              <w:szCs w:val="22"/>
              <w14:ligatures w14:val="none"/>
              <w14:cntxtAlts w14:val="0"/>
            </w:rPr>
          </w:pPr>
          <w:hyperlink w:anchor="_Toc450151969" w:history="1">
            <w:r w:rsidR="00E05C0F" w:rsidRPr="00C214AF">
              <w:rPr>
                <w:rStyle w:val="Hipervnculo"/>
                <w:rFonts w:ascii="Verdana" w:hAnsi="Verdana"/>
                <w:noProof/>
              </w:rPr>
              <w:t>Calidad de la información y orientación</w:t>
            </w:r>
            <w:r w:rsidR="00E05C0F">
              <w:rPr>
                <w:noProof/>
                <w:webHidden/>
              </w:rPr>
              <w:tab/>
            </w:r>
            <w:r w:rsidR="00E05C0F">
              <w:rPr>
                <w:noProof/>
                <w:webHidden/>
              </w:rPr>
              <w:fldChar w:fldCharType="begin"/>
            </w:r>
            <w:r w:rsidR="00E05C0F">
              <w:rPr>
                <w:noProof/>
                <w:webHidden/>
              </w:rPr>
              <w:instrText xml:space="preserve"> PAGEREF _Toc450151969 \h </w:instrText>
            </w:r>
            <w:r w:rsidR="00E05C0F">
              <w:rPr>
                <w:noProof/>
                <w:webHidden/>
              </w:rPr>
            </w:r>
            <w:r w:rsidR="00E05C0F">
              <w:rPr>
                <w:noProof/>
                <w:webHidden/>
              </w:rPr>
              <w:fldChar w:fldCharType="separate"/>
            </w:r>
            <w:r w:rsidR="00E05C0F">
              <w:rPr>
                <w:noProof/>
                <w:webHidden/>
              </w:rPr>
              <w:t>30</w:t>
            </w:r>
            <w:r w:rsidR="00E05C0F">
              <w:rPr>
                <w:noProof/>
                <w:webHidden/>
              </w:rPr>
              <w:fldChar w:fldCharType="end"/>
            </w:r>
          </w:hyperlink>
        </w:p>
        <w:p w:rsidR="00E05C0F" w:rsidRDefault="00A256A2" w:rsidP="00E05C0F">
          <w:pPr>
            <w:pStyle w:val="TDC3"/>
            <w:tabs>
              <w:tab w:val="right" w:leader="dot" w:pos="8778"/>
            </w:tabs>
            <w:spacing w:line="360" w:lineRule="auto"/>
            <w:rPr>
              <w:rFonts w:eastAsiaTheme="minorEastAsia" w:cstheme="minorBidi"/>
              <w:i w:val="0"/>
              <w:iCs w:val="0"/>
              <w:noProof/>
              <w:color w:val="auto"/>
              <w:kern w:val="0"/>
              <w:sz w:val="22"/>
              <w:szCs w:val="22"/>
              <w14:ligatures w14:val="none"/>
              <w14:cntxtAlts w14:val="0"/>
            </w:rPr>
          </w:pPr>
          <w:hyperlink w:anchor="_Toc450151970" w:history="1">
            <w:r w:rsidR="00E05C0F" w:rsidRPr="00C214AF">
              <w:rPr>
                <w:rStyle w:val="Hipervnculo"/>
                <w:rFonts w:ascii="Verdana" w:hAnsi="Verdana"/>
                <w:noProof/>
              </w:rPr>
              <w:t>Valoración de los componentes del plan de estudios</w:t>
            </w:r>
            <w:r w:rsidR="00E05C0F">
              <w:rPr>
                <w:noProof/>
                <w:webHidden/>
              </w:rPr>
              <w:tab/>
            </w:r>
            <w:r w:rsidR="00E05C0F">
              <w:rPr>
                <w:noProof/>
                <w:webHidden/>
              </w:rPr>
              <w:fldChar w:fldCharType="begin"/>
            </w:r>
            <w:r w:rsidR="00E05C0F">
              <w:rPr>
                <w:noProof/>
                <w:webHidden/>
              </w:rPr>
              <w:instrText xml:space="preserve"> PAGEREF _Toc450151970 \h </w:instrText>
            </w:r>
            <w:r w:rsidR="00E05C0F">
              <w:rPr>
                <w:noProof/>
                <w:webHidden/>
              </w:rPr>
            </w:r>
            <w:r w:rsidR="00E05C0F">
              <w:rPr>
                <w:noProof/>
                <w:webHidden/>
              </w:rPr>
              <w:fldChar w:fldCharType="separate"/>
            </w:r>
            <w:r w:rsidR="00E05C0F">
              <w:rPr>
                <w:noProof/>
                <w:webHidden/>
              </w:rPr>
              <w:t>32</w:t>
            </w:r>
            <w:r w:rsidR="00E05C0F">
              <w:rPr>
                <w:noProof/>
                <w:webHidden/>
              </w:rPr>
              <w:fldChar w:fldCharType="end"/>
            </w:r>
          </w:hyperlink>
        </w:p>
        <w:p w:rsidR="00E05C0F" w:rsidRDefault="00A256A2" w:rsidP="00E05C0F">
          <w:pPr>
            <w:pStyle w:val="TDC3"/>
            <w:tabs>
              <w:tab w:val="right" w:leader="dot" w:pos="8778"/>
            </w:tabs>
            <w:spacing w:line="360" w:lineRule="auto"/>
            <w:rPr>
              <w:rFonts w:eastAsiaTheme="minorEastAsia" w:cstheme="minorBidi"/>
              <w:i w:val="0"/>
              <w:iCs w:val="0"/>
              <w:noProof/>
              <w:color w:val="auto"/>
              <w:kern w:val="0"/>
              <w:sz w:val="22"/>
              <w:szCs w:val="22"/>
              <w14:ligatures w14:val="none"/>
              <w14:cntxtAlts w14:val="0"/>
            </w:rPr>
          </w:pPr>
          <w:hyperlink w:anchor="_Toc450151971" w:history="1">
            <w:r w:rsidR="00E05C0F" w:rsidRPr="00C214AF">
              <w:rPr>
                <w:rStyle w:val="Hipervnculo"/>
                <w:rFonts w:ascii="Verdana" w:hAnsi="Verdana"/>
                <w:noProof/>
              </w:rPr>
              <w:t>Satisfacción con la infraestructura y los recursos</w:t>
            </w:r>
            <w:r w:rsidR="00E05C0F">
              <w:rPr>
                <w:noProof/>
                <w:webHidden/>
              </w:rPr>
              <w:tab/>
            </w:r>
            <w:r w:rsidR="00E05C0F">
              <w:rPr>
                <w:noProof/>
                <w:webHidden/>
              </w:rPr>
              <w:fldChar w:fldCharType="begin"/>
            </w:r>
            <w:r w:rsidR="00E05C0F">
              <w:rPr>
                <w:noProof/>
                <w:webHidden/>
              </w:rPr>
              <w:instrText xml:space="preserve"> PAGEREF _Toc450151971 \h </w:instrText>
            </w:r>
            <w:r w:rsidR="00E05C0F">
              <w:rPr>
                <w:noProof/>
                <w:webHidden/>
              </w:rPr>
            </w:r>
            <w:r w:rsidR="00E05C0F">
              <w:rPr>
                <w:noProof/>
                <w:webHidden/>
              </w:rPr>
              <w:fldChar w:fldCharType="separate"/>
            </w:r>
            <w:r w:rsidR="00E05C0F">
              <w:rPr>
                <w:noProof/>
                <w:webHidden/>
              </w:rPr>
              <w:t>34</w:t>
            </w:r>
            <w:r w:rsidR="00E05C0F">
              <w:rPr>
                <w:noProof/>
                <w:webHidden/>
              </w:rPr>
              <w:fldChar w:fldCharType="end"/>
            </w:r>
          </w:hyperlink>
        </w:p>
        <w:p w:rsidR="00E05C0F" w:rsidRDefault="00A256A2" w:rsidP="00E05C0F">
          <w:pPr>
            <w:pStyle w:val="TDC3"/>
            <w:tabs>
              <w:tab w:val="right" w:leader="dot" w:pos="8778"/>
            </w:tabs>
            <w:spacing w:line="360" w:lineRule="auto"/>
            <w:rPr>
              <w:rFonts w:eastAsiaTheme="minorEastAsia" w:cstheme="minorBidi"/>
              <w:i w:val="0"/>
              <w:iCs w:val="0"/>
              <w:noProof/>
              <w:color w:val="auto"/>
              <w:kern w:val="0"/>
              <w:sz w:val="22"/>
              <w:szCs w:val="22"/>
              <w14:ligatures w14:val="none"/>
              <w14:cntxtAlts w14:val="0"/>
            </w:rPr>
          </w:pPr>
          <w:hyperlink w:anchor="_Toc450151972" w:history="1">
            <w:r w:rsidR="00E05C0F" w:rsidRPr="00C214AF">
              <w:rPr>
                <w:rStyle w:val="Hipervnculo"/>
                <w:rFonts w:ascii="Verdana" w:hAnsi="Verdana"/>
                <w:noProof/>
              </w:rPr>
              <w:t>Satisfacción respecto a las competencias básicas y transversales adquiridas</w:t>
            </w:r>
            <w:r w:rsidR="00E05C0F">
              <w:rPr>
                <w:noProof/>
                <w:webHidden/>
              </w:rPr>
              <w:tab/>
            </w:r>
            <w:r w:rsidR="00E05C0F">
              <w:rPr>
                <w:noProof/>
                <w:webHidden/>
              </w:rPr>
              <w:fldChar w:fldCharType="begin"/>
            </w:r>
            <w:r w:rsidR="00E05C0F">
              <w:rPr>
                <w:noProof/>
                <w:webHidden/>
              </w:rPr>
              <w:instrText xml:space="preserve"> PAGEREF _Toc450151972 \h </w:instrText>
            </w:r>
            <w:r w:rsidR="00E05C0F">
              <w:rPr>
                <w:noProof/>
                <w:webHidden/>
              </w:rPr>
            </w:r>
            <w:r w:rsidR="00E05C0F">
              <w:rPr>
                <w:noProof/>
                <w:webHidden/>
              </w:rPr>
              <w:fldChar w:fldCharType="separate"/>
            </w:r>
            <w:r w:rsidR="00E05C0F">
              <w:rPr>
                <w:noProof/>
                <w:webHidden/>
              </w:rPr>
              <w:t>36</w:t>
            </w:r>
            <w:r w:rsidR="00E05C0F">
              <w:rPr>
                <w:noProof/>
                <w:webHidden/>
              </w:rPr>
              <w:fldChar w:fldCharType="end"/>
            </w:r>
          </w:hyperlink>
        </w:p>
        <w:p w:rsidR="00E05C0F" w:rsidRDefault="00A256A2" w:rsidP="00E05C0F">
          <w:pPr>
            <w:pStyle w:val="TDC1"/>
            <w:tabs>
              <w:tab w:val="right" w:leader="dot" w:pos="8778"/>
            </w:tabs>
            <w:spacing w:line="360" w:lineRule="auto"/>
            <w:rPr>
              <w:rFonts w:eastAsiaTheme="minorEastAsia" w:cstheme="minorBidi"/>
              <w:b w:val="0"/>
              <w:bCs w:val="0"/>
              <w:caps w:val="0"/>
              <w:noProof/>
              <w:color w:val="auto"/>
              <w:kern w:val="0"/>
              <w:sz w:val="22"/>
              <w:szCs w:val="22"/>
              <w14:ligatures w14:val="none"/>
              <w14:cntxtAlts w14:val="0"/>
            </w:rPr>
          </w:pPr>
          <w:hyperlink w:anchor="_Toc450151973" w:history="1">
            <w:r w:rsidR="00E05C0F" w:rsidRPr="00C214AF">
              <w:rPr>
                <w:rStyle w:val="Hipervnculo"/>
                <w:noProof/>
              </w:rPr>
              <w:t>SECCIÓN 3: CONCLUSIONES Y RECOMENDACIONES</w:t>
            </w:r>
            <w:r w:rsidR="00E05C0F">
              <w:rPr>
                <w:noProof/>
                <w:webHidden/>
              </w:rPr>
              <w:tab/>
            </w:r>
            <w:r w:rsidR="00E05C0F">
              <w:rPr>
                <w:noProof/>
                <w:webHidden/>
              </w:rPr>
              <w:fldChar w:fldCharType="begin"/>
            </w:r>
            <w:r w:rsidR="00E05C0F">
              <w:rPr>
                <w:noProof/>
                <w:webHidden/>
              </w:rPr>
              <w:instrText xml:space="preserve"> PAGEREF _Toc450151973 \h </w:instrText>
            </w:r>
            <w:r w:rsidR="00E05C0F">
              <w:rPr>
                <w:noProof/>
                <w:webHidden/>
              </w:rPr>
            </w:r>
            <w:r w:rsidR="00E05C0F">
              <w:rPr>
                <w:noProof/>
                <w:webHidden/>
              </w:rPr>
              <w:fldChar w:fldCharType="separate"/>
            </w:r>
            <w:r w:rsidR="00E05C0F">
              <w:rPr>
                <w:noProof/>
                <w:webHidden/>
              </w:rPr>
              <w:t>39</w:t>
            </w:r>
            <w:r w:rsidR="00E05C0F">
              <w:rPr>
                <w:noProof/>
                <w:webHidden/>
              </w:rPr>
              <w:fldChar w:fldCharType="end"/>
            </w:r>
          </w:hyperlink>
        </w:p>
        <w:p w:rsidR="00E05C0F" w:rsidRDefault="00A256A2" w:rsidP="00E05C0F">
          <w:pPr>
            <w:pStyle w:val="TDC2"/>
            <w:tabs>
              <w:tab w:val="left" w:pos="720"/>
              <w:tab w:val="right" w:leader="dot" w:pos="8778"/>
            </w:tabs>
            <w:spacing w:line="360" w:lineRule="auto"/>
            <w:rPr>
              <w:rFonts w:eastAsiaTheme="minorEastAsia" w:cstheme="minorBidi"/>
              <w:smallCaps w:val="0"/>
              <w:noProof/>
              <w:color w:val="auto"/>
              <w:kern w:val="0"/>
              <w:sz w:val="22"/>
              <w:szCs w:val="22"/>
              <w14:ligatures w14:val="none"/>
              <w14:cntxtAlts w14:val="0"/>
            </w:rPr>
          </w:pPr>
          <w:hyperlink w:anchor="_Toc450151975" w:history="1">
            <w:r w:rsidR="00E05C0F" w:rsidRPr="00C214AF">
              <w:rPr>
                <w:rStyle w:val="Hipervnculo"/>
                <w:b/>
                <w:noProof/>
              </w:rPr>
              <w:t>3.1.</w:t>
            </w:r>
            <w:r w:rsidR="00E05C0F">
              <w:rPr>
                <w:rFonts w:eastAsiaTheme="minorEastAsia" w:cstheme="minorBidi"/>
                <w:smallCaps w:val="0"/>
                <w:noProof/>
                <w:color w:val="auto"/>
                <w:kern w:val="0"/>
                <w:sz w:val="22"/>
                <w:szCs w:val="22"/>
                <w14:ligatures w14:val="none"/>
                <w14:cntxtAlts w14:val="0"/>
              </w:rPr>
              <w:tab/>
            </w:r>
            <w:r w:rsidR="00E05C0F" w:rsidRPr="00C214AF">
              <w:rPr>
                <w:rStyle w:val="Hipervnculo"/>
                <w:b/>
                <w:noProof/>
              </w:rPr>
              <w:t>CONCLUSIONES</w:t>
            </w:r>
            <w:r w:rsidR="00E05C0F">
              <w:rPr>
                <w:noProof/>
                <w:webHidden/>
              </w:rPr>
              <w:tab/>
            </w:r>
            <w:r w:rsidR="00E05C0F">
              <w:rPr>
                <w:noProof/>
                <w:webHidden/>
              </w:rPr>
              <w:fldChar w:fldCharType="begin"/>
            </w:r>
            <w:r w:rsidR="00E05C0F">
              <w:rPr>
                <w:noProof/>
                <w:webHidden/>
              </w:rPr>
              <w:instrText xml:space="preserve"> PAGEREF _Toc450151975 \h </w:instrText>
            </w:r>
            <w:r w:rsidR="00E05C0F">
              <w:rPr>
                <w:noProof/>
                <w:webHidden/>
              </w:rPr>
            </w:r>
            <w:r w:rsidR="00E05C0F">
              <w:rPr>
                <w:noProof/>
                <w:webHidden/>
              </w:rPr>
              <w:fldChar w:fldCharType="separate"/>
            </w:r>
            <w:r w:rsidR="00E05C0F">
              <w:rPr>
                <w:noProof/>
                <w:webHidden/>
              </w:rPr>
              <w:t>40</w:t>
            </w:r>
            <w:r w:rsidR="00E05C0F">
              <w:rPr>
                <w:noProof/>
                <w:webHidden/>
              </w:rPr>
              <w:fldChar w:fldCharType="end"/>
            </w:r>
          </w:hyperlink>
        </w:p>
        <w:p w:rsidR="00E05C0F" w:rsidRDefault="00A256A2" w:rsidP="00E05C0F">
          <w:pPr>
            <w:pStyle w:val="TDC2"/>
            <w:tabs>
              <w:tab w:val="left" w:pos="720"/>
              <w:tab w:val="right" w:leader="dot" w:pos="8778"/>
            </w:tabs>
            <w:spacing w:line="360" w:lineRule="auto"/>
            <w:rPr>
              <w:rFonts w:eastAsiaTheme="minorEastAsia" w:cstheme="minorBidi"/>
              <w:smallCaps w:val="0"/>
              <w:noProof/>
              <w:color w:val="auto"/>
              <w:kern w:val="0"/>
              <w:sz w:val="22"/>
              <w:szCs w:val="22"/>
              <w14:ligatures w14:val="none"/>
              <w14:cntxtAlts w14:val="0"/>
            </w:rPr>
          </w:pPr>
          <w:hyperlink w:anchor="_Toc450151976" w:history="1">
            <w:r w:rsidR="00E05C0F" w:rsidRPr="00C214AF">
              <w:rPr>
                <w:rStyle w:val="Hipervnculo"/>
                <w:b/>
                <w:noProof/>
              </w:rPr>
              <w:t>3.2.</w:t>
            </w:r>
            <w:r w:rsidR="00E05C0F">
              <w:rPr>
                <w:rFonts w:eastAsiaTheme="minorEastAsia" w:cstheme="minorBidi"/>
                <w:smallCaps w:val="0"/>
                <w:noProof/>
                <w:color w:val="auto"/>
                <w:kern w:val="0"/>
                <w:sz w:val="22"/>
                <w:szCs w:val="22"/>
                <w14:ligatures w14:val="none"/>
                <w14:cntxtAlts w14:val="0"/>
              </w:rPr>
              <w:tab/>
            </w:r>
            <w:r w:rsidR="00E05C0F" w:rsidRPr="00C214AF">
              <w:rPr>
                <w:rStyle w:val="Hipervnculo"/>
                <w:b/>
                <w:noProof/>
              </w:rPr>
              <w:t>RECOMENDACIONES</w:t>
            </w:r>
            <w:r w:rsidR="00E05C0F">
              <w:rPr>
                <w:noProof/>
                <w:webHidden/>
              </w:rPr>
              <w:tab/>
            </w:r>
            <w:r w:rsidR="00E05C0F">
              <w:rPr>
                <w:noProof/>
                <w:webHidden/>
              </w:rPr>
              <w:fldChar w:fldCharType="begin"/>
            </w:r>
            <w:r w:rsidR="00E05C0F">
              <w:rPr>
                <w:noProof/>
                <w:webHidden/>
              </w:rPr>
              <w:instrText xml:space="preserve"> PAGEREF _Toc450151976 \h </w:instrText>
            </w:r>
            <w:r w:rsidR="00E05C0F">
              <w:rPr>
                <w:noProof/>
                <w:webHidden/>
              </w:rPr>
            </w:r>
            <w:r w:rsidR="00E05C0F">
              <w:rPr>
                <w:noProof/>
                <w:webHidden/>
              </w:rPr>
              <w:fldChar w:fldCharType="separate"/>
            </w:r>
            <w:r w:rsidR="00E05C0F">
              <w:rPr>
                <w:noProof/>
                <w:webHidden/>
              </w:rPr>
              <w:t>41</w:t>
            </w:r>
            <w:r w:rsidR="00E05C0F">
              <w:rPr>
                <w:noProof/>
                <w:webHidden/>
              </w:rPr>
              <w:fldChar w:fldCharType="end"/>
            </w:r>
          </w:hyperlink>
        </w:p>
        <w:p w:rsidR="00E05C0F" w:rsidRDefault="00A256A2" w:rsidP="00E05C0F">
          <w:pPr>
            <w:pStyle w:val="TDC1"/>
            <w:tabs>
              <w:tab w:val="right" w:leader="dot" w:pos="8778"/>
            </w:tabs>
            <w:spacing w:line="360" w:lineRule="auto"/>
            <w:rPr>
              <w:rFonts w:eastAsiaTheme="minorEastAsia" w:cstheme="minorBidi"/>
              <w:b w:val="0"/>
              <w:bCs w:val="0"/>
              <w:caps w:val="0"/>
              <w:noProof/>
              <w:color w:val="auto"/>
              <w:kern w:val="0"/>
              <w:sz w:val="22"/>
              <w:szCs w:val="22"/>
              <w14:ligatures w14:val="none"/>
              <w14:cntxtAlts w14:val="0"/>
            </w:rPr>
          </w:pPr>
          <w:hyperlink w:anchor="_Toc450151977" w:history="1">
            <w:r w:rsidR="00E05C0F" w:rsidRPr="00C214AF">
              <w:rPr>
                <w:rStyle w:val="Hipervnculo"/>
                <w:noProof/>
              </w:rPr>
              <w:t>SECCIÓN 4: BIBLIOGRAFÍA</w:t>
            </w:r>
            <w:r w:rsidR="00E05C0F">
              <w:rPr>
                <w:noProof/>
                <w:webHidden/>
              </w:rPr>
              <w:tab/>
            </w:r>
            <w:r w:rsidR="00E05C0F">
              <w:rPr>
                <w:noProof/>
                <w:webHidden/>
              </w:rPr>
              <w:fldChar w:fldCharType="begin"/>
            </w:r>
            <w:r w:rsidR="00E05C0F">
              <w:rPr>
                <w:noProof/>
                <w:webHidden/>
              </w:rPr>
              <w:instrText xml:space="preserve"> PAGEREF _Toc450151977 \h </w:instrText>
            </w:r>
            <w:r w:rsidR="00E05C0F">
              <w:rPr>
                <w:noProof/>
                <w:webHidden/>
              </w:rPr>
            </w:r>
            <w:r w:rsidR="00E05C0F">
              <w:rPr>
                <w:noProof/>
                <w:webHidden/>
              </w:rPr>
              <w:fldChar w:fldCharType="separate"/>
            </w:r>
            <w:r w:rsidR="00E05C0F">
              <w:rPr>
                <w:noProof/>
                <w:webHidden/>
              </w:rPr>
              <w:t>42</w:t>
            </w:r>
            <w:r w:rsidR="00E05C0F">
              <w:rPr>
                <w:noProof/>
                <w:webHidden/>
              </w:rPr>
              <w:fldChar w:fldCharType="end"/>
            </w:r>
          </w:hyperlink>
        </w:p>
        <w:p w:rsidR="00E05C0F" w:rsidRDefault="00A256A2" w:rsidP="00E05C0F">
          <w:pPr>
            <w:pStyle w:val="TDC2"/>
            <w:tabs>
              <w:tab w:val="left" w:pos="720"/>
              <w:tab w:val="right" w:leader="dot" w:pos="8778"/>
            </w:tabs>
            <w:spacing w:line="360" w:lineRule="auto"/>
            <w:rPr>
              <w:rFonts w:eastAsiaTheme="minorEastAsia" w:cstheme="minorBidi"/>
              <w:smallCaps w:val="0"/>
              <w:noProof/>
              <w:color w:val="auto"/>
              <w:kern w:val="0"/>
              <w:sz w:val="22"/>
              <w:szCs w:val="22"/>
              <w14:ligatures w14:val="none"/>
              <w14:cntxtAlts w14:val="0"/>
            </w:rPr>
          </w:pPr>
          <w:hyperlink w:anchor="_Toc450151979" w:history="1">
            <w:r w:rsidR="00E05C0F" w:rsidRPr="00C214AF">
              <w:rPr>
                <w:rStyle w:val="Hipervnculo"/>
                <w:b/>
                <w:noProof/>
              </w:rPr>
              <w:t>4.1.</w:t>
            </w:r>
            <w:r w:rsidR="00E05C0F">
              <w:rPr>
                <w:rFonts w:eastAsiaTheme="minorEastAsia" w:cstheme="minorBidi"/>
                <w:smallCaps w:val="0"/>
                <w:noProof/>
                <w:color w:val="auto"/>
                <w:kern w:val="0"/>
                <w:sz w:val="22"/>
                <w:szCs w:val="22"/>
                <w14:ligatures w14:val="none"/>
                <w14:cntxtAlts w14:val="0"/>
              </w:rPr>
              <w:tab/>
            </w:r>
            <w:r w:rsidR="00E05C0F" w:rsidRPr="00C214AF">
              <w:rPr>
                <w:rStyle w:val="Hipervnculo"/>
                <w:b/>
                <w:noProof/>
              </w:rPr>
              <w:t>CONCLUSIONES</w:t>
            </w:r>
            <w:r w:rsidR="00E05C0F">
              <w:rPr>
                <w:noProof/>
                <w:webHidden/>
              </w:rPr>
              <w:tab/>
            </w:r>
            <w:r w:rsidR="00E05C0F">
              <w:rPr>
                <w:noProof/>
                <w:webHidden/>
              </w:rPr>
              <w:fldChar w:fldCharType="begin"/>
            </w:r>
            <w:r w:rsidR="00E05C0F">
              <w:rPr>
                <w:noProof/>
                <w:webHidden/>
              </w:rPr>
              <w:instrText xml:space="preserve"> PAGEREF _Toc450151979 \h </w:instrText>
            </w:r>
            <w:r w:rsidR="00E05C0F">
              <w:rPr>
                <w:noProof/>
                <w:webHidden/>
              </w:rPr>
            </w:r>
            <w:r w:rsidR="00E05C0F">
              <w:rPr>
                <w:noProof/>
                <w:webHidden/>
              </w:rPr>
              <w:fldChar w:fldCharType="separate"/>
            </w:r>
            <w:r w:rsidR="00E05C0F">
              <w:rPr>
                <w:noProof/>
                <w:webHidden/>
              </w:rPr>
              <w:t>43</w:t>
            </w:r>
            <w:r w:rsidR="00E05C0F">
              <w:rPr>
                <w:noProof/>
                <w:webHidden/>
              </w:rPr>
              <w:fldChar w:fldCharType="end"/>
            </w:r>
          </w:hyperlink>
        </w:p>
        <w:p w:rsidR="00E05C0F" w:rsidRDefault="00A256A2" w:rsidP="00E05C0F">
          <w:pPr>
            <w:pStyle w:val="TDC1"/>
            <w:tabs>
              <w:tab w:val="right" w:leader="dot" w:pos="8778"/>
            </w:tabs>
            <w:spacing w:line="360" w:lineRule="auto"/>
            <w:rPr>
              <w:rFonts w:eastAsiaTheme="minorEastAsia" w:cstheme="minorBidi"/>
              <w:b w:val="0"/>
              <w:bCs w:val="0"/>
              <w:caps w:val="0"/>
              <w:noProof/>
              <w:color w:val="auto"/>
              <w:kern w:val="0"/>
              <w:sz w:val="22"/>
              <w:szCs w:val="22"/>
              <w14:ligatures w14:val="none"/>
              <w14:cntxtAlts w14:val="0"/>
            </w:rPr>
          </w:pPr>
          <w:hyperlink w:anchor="_Toc450151980" w:history="1">
            <w:r w:rsidR="00E05C0F" w:rsidRPr="00C214AF">
              <w:rPr>
                <w:rStyle w:val="Hipervnculo"/>
                <w:noProof/>
              </w:rPr>
              <w:t>ANEXOS</w:t>
            </w:r>
            <w:r w:rsidR="00E05C0F">
              <w:rPr>
                <w:noProof/>
                <w:webHidden/>
              </w:rPr>
              <w:tab/>
            </w:r>
            <w:r w:rsidR="00E05C0F">
              <w:rPr>
                <w:noProof/>
                <w:webHidden/>
              </w:rPr>
              <w:fldChar w:fldCharType="begin"/>
            </w:r>
            <w:r w:rsidR="00E05C0F">
              <w:rPr>
                <w:noProof/>
                <w:webHidden/>
              </w:rPr>
              <w:instrText xml:space="preserve"> PAGEREF _Toc450151980 \h </w:instrText>
            </w:r>
            <w:r w:rsidR="00E05C0F">
              <w:rPr>
                <w:noProof/>
                <w:webHidden/>
              </w:rPr>
            </w:r>
            <w:r w:rsidR="00E05C0F">
              <w:rPr>
                <w:noProof/>
                <w:webHidden/>
              </w:rPr>
              <w:fldChar w:fldCharType="separate"/>
            </w:r>
            <w:r w:rsidR="00E05C0F">
              <w:rPr>
                <w:noProof/>
                <w:webHidden/>
              </w:rPr>
              <w:t>46</w:t>
            </w:r>
            <w:r w:rsidR="00E05C0F">
              <w:rPr>
                <w:noProof/>
                <w:webHidden/>
              </w:rPr>
              <w:fldChar w:fldCharType="end"/>
            </w:r>
          </w:hyperlink>
        </w:p>
        <w:p w:rsidR="00E05C0F" w:rsidRDefault="00A256A2" w:rsidP="00E05C0F">
          <w:pPr>
            <w:pStyle w:val="TDC2"/>
            <w:tabs>
              <w:tab w:val="right" w:leader="dot" w:pos="8778"/>
            </w:tabs>
            <w:spacing w:line="360" w:lineRule="auto"/>
            <w:rPr>
              <w:rFonts w:eastAsiaTheme="minorEastAsia" w:cstheme="minorBidi"/>
              <w:smallCaps w:val="0"/>
              <w:noProof/>
              <w:color w:val="auto"/>
              <w:kern w:val="0"/>
              <w:sz w:val="22"/>
              <w:szCs w:val="22"/>
              <w14:ligatures w14:val="none"/>
              <w14:cntxtAlts w14:val="0"/>
            </w:rPr>
          </w:pPr>
          <w:hyperlink w:anchor="_Toc450151982" w:history="1">
            <w:r w:rsidR="00E05C0F" w:rsidRPr="00C214AF">
              <w:rPr>
                <w:rStyle w:val="Hipervnculo"/>
                <w:b/>
                <w:noProof/>
              </w:rPr>
              <w:t>ANEXO I: MODELO DE CUESTIONARIO INICIAL WEB</w:t>
            </w:r>
            <w:r w:rsidR="00E05C0F">
              <w:rPr>
                <w:noProof/>
                <w:webHidden/>
              </w:rPr>
              <w:tab/>
            </w:r>
            <w:r w:rsidR="00E05C0F">
              <w:rPr>
                <w:noProof/>
                <w:webHidden/>
              </w:rPr>
              <w:fldChar w:fldCharType="begin"/>
            </w:r>
            <w:r w:rsidR="00E05C0F">
              <w:rPr>
                <w:noProof/>
                <w:webHidden/>
              </w:rPr>
              <w:instrText xml:space="preserve"> PAGEREF _Toc450151982 \h </w:instrText>
            </w:r>
            <w:r w:rsidR="00E05C0F">
              <w:rPr>
                <w:noProof/>
                <w:webHidden/>
              </w:rPr>
            </w:r>
            <w:r w:rsidR="00E05C0F">
              <w:rPr>
                <w:noProof/>
                <w:webHidden/>
              </w:rPr>
              <w:fldChar w:fldCharType="separate"/>
            </w:r>
            <w:r w:rsidR="00E05C0F">
              <w:rPr>
                <w:noProof/>
                <w:webHidden/>
              </w:rPr>
              <w:t>47</w:t>
            </w:r>
            <w:r w:rsidR="00E05C0F">
              <w:rPr>
                <w:noProof/>
                <w:webHidden/>
              </w:rPr>
              <w:fldChar w:fldCharType="end"/>
            </w:r>
          </w:hyperlink>
        </w:p>
        <w:p w:rsidR="00B3202A" w:rsidRDefault="00026DC4" w:rsidP="00E05C0F">
          <w:pPr>
            <w:pStyle w:val="TDC1"/>
            <w:tabs>
              <w:tab w:val="right" w:leader="dot" w:pos="9111"/>
            </w:tabs>
            <w:spacing w:line="360" w:lineRule="auto"/>
          </w:pPr>
          <w:r>
            <w:rPr>
              <w:sz w:val="22"/>
              <w:szCs w:val="22"/>
            </w:rPr>
            <w:fldChar w:fldCharType="end"/>
          </w:r>
        </w:p>
      </w:sdtContent>
    </w:sdt>
    <w:p w:rsidR="004532B5" w:rsidRDefault="004532B5" w:rsidP="00D92332">
      <w:pPr>
        <w:rPr>
          <w:noProof/>
        </w:rPr>
      </w:pPr>
    </w:p>
    <w:p w:rsidR="004532B5" w:rsidRPr="004532B5" w:rsidRDefault="004532B5" w:rsidP="004532B5"/>
    <w:p w:rsidR="004532B5" w:rsidRPr="004532B5" w:rsidRDefault="004532B5" w:rsidP="004532B5"/>
    <w:p w:rsidR="004532B5" w:rsidRPr="004532B5" w:rsidRDefault="004532B5" w:rsidP="004532B5"/>
    <w:p w:rsidR="004532B5" w:rsidRPr="004532B5" w:rsidRDefault="004532B5" w:rsidP="004532B5"/>
    <w:p w:rsidR="004532B5" w:rsidRPr="004532B5" w:rsidRDefault="004532B5" w:rsidP="004532B5"/>
    <w:p w:rsidR="004532B5" w:rsidRPr="004532B5" w:rsidRDefault="004532B5" w:rsidP="004532B5"/>
    <w:p w:rsidR="004532B5" w:rsidRPr="004532B5" w:rsidRDefault="004532B5" w:rsidP="004532B5"/>
    <w:p w:rsidR="004532B5" w:rsidRPr="004532B5" w:rsidRDefault="004532B5" w:rsidP="004532B5"/>
    <w:p w:rsidR="00D92332" w:rsidRPr="004532B5" w:rsidRDefault="00D92332" w:rsidP="004532B5">
      <w:pPr>
        <w:tabs>
          <w:tab w:val="left" w:pos="870"/>
        </w:tabs>
        <w:sectPr w:rsidR="00D92332" w:rsidRPr="004532B5" w:rsidSect="00D94A97">
          <w:headerReference w:type="default" r:id="rId10"/>
          <w:footerReference w:type="default" r:id="rId11"/>
          <w:type w:val="continuous"/>
          <w:pgSz w:w="11907" w:h="16839" w:code="9"/>
          <w:pgMar w:top="1701" w:right="1418" w:bottom="1701" w:left="1701" w:header="709" w:footer="709" w:gutter="0"/>
          <w:cols w:space="720"/>
          <w:docGrid w:linePitch="360"/>
        </w:sectPr>
      </w:pPr>
    </w:p>
    <w:p w:rsidR="00D92332" w:rsidRDefault="00D92332" w:rsidP="00D92332">
      <w:r>
        <w:lastRenderedPageBreak/>
        <w:fldChar w:fldCharType="end"/>
      </w:r>
    </w:p>
    <w:p w:rsidR="006076B3" w:rsidRPr="004532B5" w:rsidRDefault="006076B3" w:rsidP="004532B5">
      <w:pPr>
        <w:pStyle w:val="Ttulo1"/>
        <w:spacing w:line="360" w:lineRule="auto"/>
        <w:jc w:val="center"/>
        <w:rPr>
          <w:bCs w:val="0"/>
          <w:color w:val="538135" w:themeColor="accent6" w:themeShade="BF"/>
          <w:sz w:val="40"/>
        </w:rPr>
      </w:pPr>
      <w:bookmarkStart w:id="0" w:name="_Toc450151929"/>
      <w:r w:rsidRPr="001A6E97">
        <w:rPr>
          <w:bCs w:val="0"/>
          <w:color w:val="538135" w:themeColor="accent6" w:themeShade="BF"/>
          <w:sz w:val="40"/>
        </w:rPr>
        <w:t>PRESENTACIÓN</w:t>
      </w:r>
      <w:bookmarkEnd w:id="0"/>
    </w:p>
    <w:p w:rsidR="002A75BD" w:rsidRPr="002A75BD" w:rsidRDefault="002A75BD" w:rsidP="002E2CB5">
      <w:pPr>
        <w:spacing w:before="120" w:after="240" w:line="360" w:lineRule="auto"/>
        <w:jc w:val="both"/>
        <w:rPr>
          <w:sz w:val="24"/>
          <w:szCs w:val="24"/>
        </w:rPr>
      </w:pPr>
      <w:r w:rsidRPr="002A75BD">
        <w:rPr>
          <w:sz w:val="24"/>
          <w:szCs w:val="24"/>
        </w:rPr>
        <w:t xml:space="preserve">Con la finalidad de </w:t>
      </w:r>
      <w:r>
        <w:rPr>
          <w:sz w:val="24"/>
          <w:szCs w:val="24"/>
        </w:rPr>
        <w:t xml:space="preserve">conocer en dónde se encuentran los graduados </w:t>
      </w:r>
      <w:r w:rsidRPr="002A75BD">
        <w:rPr>
          <w:sz w:val="24"/>
          <w:szCs w:val="24"/>
        </w:rPr>
        <w:t>de la</w:t>
      </w:r>
      <w:r w:rsidR="004532B5">
        <w:rPr>
          <w:sz w:val="24"/>
          <w:szCs w:val="24"/>
        </w:rPr>
        <w:t xml:space="preserve"> de la </w:t>
      </w:r>
      <w:r w:rsidRPr="002A75BD">
        <w:rPr>
          <w:sz w:val="24"/>
          <w:szCs w:val="24"/>
        </w:rPr>
        <w:t xml:space="preserve">Carrera de Ingeniería </w:t>
      </w:r>
      <w:r>
        <w:rPr>
          <w:sz w:val="24"/>
          <w:szCs w:val="24"/>
        </w:rPr>
        <w:t xml:space="preserve">Industrial </w:t>
      </w:r>
      <w:r w:rsidRPr="002A75BD">
        <w:rPr>
          <w:sz w:val="24"/>
          <w:szCs w:val="24"/>
        </w:rPr>
        <w:t xml:space="preserve">de la Facultad de Ingeniería Industrial de la ULEAM, </w:t>
      </w:r>
      <w:r w:rsidR="004532B5">
        <w:rPr>
          <w:sz w:val="24"/>
          <w:szCs w:val="24"/>
        </w:rPr>
        <w:t xml:space="preserve">realiza </w:t>
      </w:r>
      <w:r>
        <w:rPr>
          <w:sz w:val="24"/>
          <w:szCs w:val="24"/>
        </w:rPr>
        <w:t xml:space="preserve">un estudio de </w:t>
      </w:r>
      <w:r w:rsidRPr="002A75BD">
        <w:rPr>
          <w:sz w:val="24"/>
          <w:szCs w:val="24"/>
        </w:rPr>
        <w:t>Seguimiento a Graduados</w:t>
      </w:r>
      <w:r>
        <w:rPr>
          <w:sz w:val="24"/>
          <w:szCs w:val="24"/>
        </w:rPr>
        <w:t>.</w:t>
      </w:r>
    </w:p>
    <w:p w:rsidR="002A75BD" w:rsidRPr="002A75BD" w:rsidRDefault="002A75BD" w:rsidP="002E2CB5">
      <w:pPr>
        <w:spacing w:before="120" w:after="240" w:line="360" w:lineRule="auto"/>
        <w:jc w:val="both"/>
        <w:rPr>
          <w:sz w:val="24"/>
          <w:szCs w:val="24"/>
        </w:rPr>
      </w:pPr>
      <w:r w:rsidRPr="002A75BD">
        <w:rPr>
          <w:sz w:val="24"/>
          <w:szCs w:val="24"/>
        </w:rPr>
        <w:t xml:space="preserve">El informe se presenta en forma sistematizada, como un instrumento técnico orientador a </w:t>
      </w:r>
      <w:r w:rsidR="004532B5">
        <w:rPr>
          <w:sz w:val="24"/>
          <w:szCs w:val="24"/>
        </w:rPr>
        <w:t>un primer análisis de la satisfacción de los graduados respecto al itinerario académico y a la satisfacción de los recursos que pudieron percibir en sus años de estudio</w:t>
      </w:r>
      <w:r w:rsidRPr="002A75BD">
        <w:rPr>
          <w:sz w:val="24"/>
          <w:szCs w:val="24"/>
        </w:rPr>
        <w:t>.</w:t>
      </w:r>
    </w:p>
    <w:p w:rsidR="006076B3" w:rsidRPr="008C7D75" w:rsidRDefault="002A75BD" w:rsidP="002E2CB5">
      <w:pPr>
        <w:spacing w:before="120" w:after="240" w:line="360" w:lineRule="auto"/>
        <w:jc w:val="both"/>
        <w:rPr>
          <w:sz w:val="24"/>
          <w:szCs w:val="24"/>
        </w:rPr>
      </w:pPr>
      <w:r w:rsidRPr="002A75BD">
        <w:rPr>
          <w:sz w:val="24"/>
          <w:szCs w:val="24"/>
        </w:rPr>
        <w:t xml:space="preserve">Los contenidos presentes en este informe, servirán como base para determinar las fortalezas y debilidades </w:t>
      </w:r>
      <w:r>
        <w:rPr>
          <w:sz w:val="24"/>
          <w:szCs w:val="24"/>
        </w:rPr>
        <w:t xml:space="preserve">con la que los </w:t>
      </w:r>
      <w:r w:rsidRPr="002A75BD">
        <w:rPr>
          <w:sz w:val="24"/>
          <w:szCs w:val="24"/>
        </w:rPr>
        <w:t>estudi</w:t>
      </w:r>
      <w:r w:rsidR="004532B5">
        <w:rPr>
          <w:sz w:val="24"/>
          <w:szCs w:val="24"/>
        </w:rPr>
        <w:t>antes graduados en los años 2013, 2014 y 2015</w:t>
      </w:r>
      <w:r>
        <w:rPr>
          <w:sz w:val="24"/>
          <w:szCs w:val="24"/>
        </w:rPr>
        <w:t xml:space="preserve"> se encuentran luego de haber finalizado su per</w:t>
      </w:r>
      <w:r w:rsidR="004532B5">
        <w:rPr>
          <w:sz w:val="24"/>
          <w:szCs w:val="24"/>
        </w:rPr>
        <w:t>iodo de estudio de tercer nivel</w:t>
      </w:r>
      <w:r w:rsidRPr="002A75BD">
        <w:rPr>
          <w:sz w:val="24"/>
          <w:szCs w:val="24"/>
        </w:rPr>
        <w:t>.</w:t>
      </w:r>
    </w:p>
    <w:p w:rsidR="006076B3" w:rsidRPr="006076B3" w:rsidRDefault="006076B3" w:rsidP="006076B3">
      <w:pPr>
        <w:spacing w:after="160" w:line="259" w:lineRule="auto"/>
        <w:jc w:val="both"/>
        <w:rPr>
          <w:bCs/>
          <w:sz w:val="24"/>
        </w:rPr>
      </w:pPr>
    </w:p>
    <w:p w:rsidR="001C6151" w:rsidRDefault="001C6151">
      <w:pPr>
        <w:spacing w:after="160" w:line="259" w:lineRule="auto"/>
        <w:rPr>
          <w:b/>
          <w:bCs/>
        </w:rPr>
      </w:pPr>
      <w:r>
        <w:rPr>
          <w:b/>
          <w:bCs/>
        </w:rPr>
        <w:br w:type="page"/>
      </w:r>
    </w:p>
    <w:p w:rsidR="001C6151" w:rsidRDefault="005F373E">
      <w:pPr>
        <w:spacing w:after="160" w:line="259" w:lineRule="auto"/>
        <w:rPr>
          <w:b/>
          <w:bCs/>
          <w:color w:val="538135" w:themeColor="accent6" w:themeShade="BF"/>
          <w:sz w:val="40"/>
        </w:rPr>
      </w:pPr>
      <w:r>
        <w:rPr>
          <w:noProof/>
          <w:lang w:val="es-EC" w:eastAsia="es-EC"/>
        </w:rPr>
        <w:lastRenderedPageBreak/>
        <w:drawing>
          <wp:anchor distT="0" distB="0" distL="114300" distR="114300" simplePos="0" relativeHeight="251649536" behindDoc="1" locked="0" layoutInCell="1" allowOverlap="1" wp14:anchorId="4F5821EE" wp14:editId="031A99CE">
            <wp:simplePos x="0" y="0"/>
            <wp:positionH relativeFrom="margin">
              <wp:posOffset>3396615</wp:posOffset>
            </wp:positionH>
            <wp:positionV relativeFrom="paragraph">
              <wp:posOffset>-1266190</wp:posOffset>
            </wp:positionV>
            <wp:extent cx="3446780" cy="4096641"/>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ICA INDACOCHEA\Downloads\logo.png"/>
                    <pic:cNvPicPr>
                      <a:picLocks noChangeAspect="1" noChangeArrowheads="1"/>
                    </pic:cNvPicPr>
                  </pic:nvPicPr>
                  <pic:blipFill rotWithShape="1">
                    <a:blip r:embed="rId8">
                      <a:lum bright="70000" contrast="-70000"/>
                      <a:extLst>
                        <a:ext uri="{28A0092B-C50C-407E-A947-70E740481C1C}">
                          <a14:useLocalDpi xmlns:a14="http://schemas.microsoft.com/office/drawing/2010/main" val="0"/>
                        </a:ext>
                      </a:extLst>
                    </a:blip>
                    <a:srcRect t="8405" r="7336"/>
                    <a:stretch/>
                  </pic:blipFill>
                  <pic:spPr bwMode="auto">
                    <a:xfrm>
                      <a:off x="0" y="0"/>
                      <a:ext cx="3446780" cy="4096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6151" w:rsidRPr="001938AF" w:rsidRDefault="001C6151">
      <w:pPr>
        <w:spacing w:after="160" w:line="259" w:lineRule="auto"/>
        <w:rPr>
          <w:b/>
          <w:bCs/>
          <w:color w:val="538135" w:themeColor="accent6" w:themeShade="BF"/>
          <w:sz w:val="56"/>
        </w:rPr>
      </w:pPr>
    </w:p>
    <w:p w:rsidR="001C6151" w:rsidRPr="001C6151" w:rsidRDefault="001C6151" w:rsidP="004532B5">
      <w:pPr>
        <w:pStyle w:val="Ttulo1"/>
        <w:spacing w:before="0" w:after="160" w:line="276" w:lineRule="auto"/>
        <w:jc w:val="center"/>
        <w:rPr>
          <w:b w:val="0"/>
          <w:bCs w:val="0"/>
          <w:color w:val="538135" w:themeColor="accent6" w:themeShade="BF"/>
          <w:sz w:val="72"/>
        </w:rPr>
      </w:pPr>
      <w:bookmarkStart w:id="1" w:name="_Toc450151930"/>
      <w:r w:rsidRPr="001938AF">
        <w:rPr>
          <w:bCs w:val="0"/>
          <w:color w:val="538135" w:themeColor="accent6" w:themeShade="BF"/>
          <w:sz w:val="72"/>
        </w:rPr>
        <w:t>SECCIÓN 1:</w:t>
      </w:r>
      <w:r w:rsidR="001938AF">
        <w:rPr>
          <w:bCs w:val="0"/>
          <w:color w:val="538135" w:themeColor="accent6" w:themeShade="BF"/>
          <w:sz w:val="72"/>
        </w:rPr>
        <w:t xml:space="preserve"> </w:t>
      </w:r>
      <w:r w:rsidRPr="001938AF">
        <w:rPr>
          <w:bCs w:val="0"/>
          <w:color w:val="538135" w:themeColor="accent6" w:themeShade="BF"/>
          <w:sz w:val="72"/>
        </w:rPr>
        <w:t>MARCO CONCEPTUAL Y REFERENCIAL</w:t>
      </w:r>
      <w:bookmarkEnd w:id="1"/>
    </w:p>
    <w:p w:rsidR="00DA07E3" w:rsidRDefault="001C6151" w:rsidP="00D94A97">
      <w:pPr>
        <w:spacing w:after="160" w:line="259" w:lineRule="auto"/>
        <w:rPr>
          <w:bCs/>
          <w:sz w:val="24"/>
        </w:rPr>
      </w:pPr>
      <w:r>
        <w:rPr>
          <w:b/>
          <w:bCs/>
        </w:rPr>
        <w:br w:type="page"/>
      </w:r>
    </w:p>
    <w:p w:rsidR="00EB6E27" w:rsidRDefault="00EB6E27" w:rsidP="00C81F6C">
      <w:pPr>
        <w:pStyle w:val="Prrafodelista"/>
        <w:numPr>
          <w:ilvl w:val="1"/>
          <w:numId w:val="20"/>
        </w:numPr>
        <w:spacing w:after="160" w:line="360" w:lineRule="auto"/>
        <w:ind w:left="357" w:hanging="357"/>
        <w:contextualSpacing w:val="0"/>
        <w:jc w:val="both"/>
        <w:outlineLvl w:val="1"/>
        <w:rPr>
          <w:b/>
          <w:color w:val="538135" w:themeColor="accent6" w:themeShade="BF"/>
          <w:sz w:val="28"/>
        </w:rPr>
      </w:pPr>
      <w:bookmarkStart w:id="2" w:name="_Toc450151931"/>
      <w:r>
        <w:rPr>
          <w:b/>
          <w:color w:val="538135" w:themeColor="accent6" w:themeShade="BF"/>
          <w:sz w:val="28"/>
        </w:rPr>
        <w:lastRenderedPageBreak/>
        <w:t>LA SITUACIÓN DEL SECTOR INDUSTRIAL</w:t>
      </w:r>
      <w:bookmarkEnd w:id="2"/>
    </w:p>
    <w:p w:rsidR="00BC4406" w:rsidRPr="00EB6E27" w:rsidRDefault="00EB6E27" w:rsidP="00C81F6C">
      <w:pPr>
        <w:pStyle w:val="Prrafodelista"/>
        <w:numPr>
          <w:ilvl w:val="2"/>
          <w:numId w:val="20"/>
        </w:numPr>
        <w:spacing w:after="240" w:line="276" w:lineRule="auto"/>
        <w:ind w:left="851" w:hanging="851"/>
        <w:contextualSpacing w:val="0"/>
        <w:jc w:val="both"/>
        <w:outlineLvl w:val="2"/>
        <w:rPr>
          <w:b/>
          <w:color w:val="auto"/>
          <w:sz w:val="28"/>
        </w:rPr>
      </w:pPr>
      <w:bookmarkStart w:id="3" w:name="_Toc450151932"/>
      <w:r>
        <w:rPr>
          <w:b/>
          <w:color w:val="auto"/>
          <w:sz w:val="28"/>
        </w:rPr>
        <w:t>El panorama nacional de la carrera de Ingeniería Industrial</w:t>
      </w:r>
      <w:bookmarkEnd w:id="3"/>
    </w:p>
    <w:p w:rsidR="00C81F6C" w:rsidRPr="00C81F6C" w:rsidRDefault="00C81F6C" w:rsidP="00C81F6C">
      <w:pPr>
        <w:spacing w:after="160" w:line="360" w:lineRule="auto"/>
        <w:jc w:val="both"/>
        <w:rPr>
          <w:bCs/>
          <w:sz w:val="24"/>
        </w:rPr>
      </w:pPr>
      <w:r w:rsidRPr="00C81F6C">
        <w:rPr>
          <w:bCs/>
          <w:sz w:val="24"/>
        </w:rPr>
        <w:t>La Ingeniería industrial en el Ecuador, se inician a partir de la década de los años 60. Creándose  Facultades en diferentes instituciones, incorporando profesores de países vecinos, como Chile, Perú, y de Colombia.</w:t>
      </w:r>
    </w:p>
    <w:p w:rsidR="00C81F6C" w:rsidRPr="00C81F6C" w:rsidRDefault="00C81F6C" w:rsidP="00C81F6C">
      <w:pPr>
        <w:spacing w:after="160" w:line="360" w:lineRule="auto"/>
        <w:jc w:val="both"/>
        <w:rPr>
          <w:bCs/>
          <w:sz w:val="24"/>
        </w:rPr>
      </w:pPr>
      <w:r w:rsidRPr="00C81F6C">
        <w:rPr>
          <w:bCs/>
          <w:sz w:val="24"/>
        </w:rPr>
        <w:t>En todos los países, cualquiera que sea su organización social y política, está presente la preocupación por la producción y la productividad, por el trabajo y las organizaciones productivas, por la calidad de la producción y el desarrollo tecnológico y por tal razón se fundan las primeras Facultades de Ingeniería Industrial en la Universidad Estatal de Guayaquil, Universidad Técnica de Manabí y en la Escuela Politécnica Nacional a nivel de Postgrado.</w:t>
      </w:r>
    </w:p>
    <w:p w:rsidR="00C81F6C" w:rsidRPr="00C81F6C" w:rsidRDefault="00C81F6C" w:rsidP="00C81F6C">
      <w:pPr>
        <w:spacing w:after="160" w:line="360" w:lineRule="auto"/>
        <w:jc w:val="both"/>
        <w:rPr>
          <w:bCs/>
          <w:sz w:val="24"/>
        </w:rPr>
      </w:pPr>
      <w:r w:rsidRPr="00C81F6C">
        <w:rPr>
          <w:bCs/>
          <w:sz w:val="24"/>
        </w:rPr>
        <w:t>Las Universidades desde la perspectiva de la sociedad del conocimiento y de la sociedad de la información y su impacto en lo social - productivo, amplían el papel de la Universidad con una tendencia de interactuar con los sectores productivos y la sociedad en sí propendiendo a una economía con innovación, según lo cual la acumulación de conocimiento se convierte en la base del crecimiento económico, donde  el profesional no solo genera conocimiento sino que desarrolla meta cognición. La investigación constituye así una función prácticamente indisociable de la enseñanza para la universidad del tercer milenio.</w:t>
      </w:r>
    </w:p>
    <w:p w:rsidR="00C81F6C" w:rsidRPr="00C81F6C" w:rsidRDefault="00C81F6C" w:rsidP="00C81F6C">
      <w:pPr>
        <w:spacing w:after="160" w:line="360" w:lineRule="auto"/>
        <w:jc w:val="both"/>
        <w:rPr>
          <w:bCs/>
          <w:sz w:val="24"/>
        </w:rPr>
      </w:pPr>
      <w:r w:rsidRPr="00C81F6C">
        <w:rPr>
          <w:bCs/>
          <w:sz w:val="24"/>
        </w:rPr>
        <w:t>Las tendencias de la ciencia y la tecnología, la apertura de mercados, los acuerdos de integración a nivel mundial de la empresas nacionales, la movilidad profesional, la actual situación política, las exigencias académicas del estado, las nuevas necesidades de la sociedad, obligan a las universidades a responder  de forma oportunamente, con la formación de profesionales íntegros y competentes para la solución de los problemas mediante la investigación, cuyo producto debe servir para generar procesos de cambio y desarrollo en la sociedad y promover su desarrollo, progreso y bienestar.</w:t>
      </w:r>
    </w:p>
    <w:p w:rsidR="00C81F6C" w:rsidRPr="00C81F6C" w:rsidRDefault="00C81F6C" w:rsidP="00C81F6C">
      <w:pPr>
        <w:spacing w:after="160" w:line="360" w:lineRule="auto"/>
        <w:jc w:val="both"/>
        <w:rPr>
          <w:bCs/>
          <w:sz w:val="24"/>
        </w:rPr>
      </w:pPr>
      <w:r w:rsidRPr="00C81F6C">
        <w:rPr>
          <w:bCs/>
          <w:sz w:val="24"/>
        </w:rPr>
        <w:t xml:space="preserve">Con la dolarización al Ecuador le ha permitido tener el crecimiento en algunos sectores de la economía los mismos que han sido sostenidos, pese incluso a la crisis mundial del 2009. Cuando se revisa los crecimientos en ventas del 2008-2009 </w:t>
      </w:r>
      <w:r w:rsidRPr="00C81F6C">
        <w:rPr>
          <w:bCs/>
          <w:sz w:val="24"/>
        </w:rPr>
        <w:lastRenderedPageBreak/>
        <w:t>se encuentra que 70 de las primeras 350 empresas crecieron por encima del 20% en ventas, en plena recesión, el crecimiento de las ventas de automóviles nuevos, 73 mil vehículos el 2007, 112 mil vehículos el 2008, 92 mil el 2009 (año de recesión) y 125 mil el 20109, es un ejemplo de como la dolarización y el crédito de consumo cambiaron nuestros hábitos.</w:t>
      </w:r>
    </w:p>
    <w:p w:rsidR="00C81F6C" w:rsidRPr="00C81F6C" w:rsidRDefault="00C81F6C" w:rsidP="00C81F6C">
      <w:pPr>
        <w:spacing w:after="160" w:line="360" w:lineRule="auto"/>
        <w:jc w:val="both"/>
        <w:rPr>
          <w:bCs/>
          <w:sz w:val="24"/>
        </w:rPr>
      </w:pPr>
      <w:r w:rsidRPr="00C81F6C">
        <w:rPr>
          <w:bCs/>
          <w:sz w:val="24"/>
        </w:rPr>
        <w:t xml:space="preserve">La experiencia de crecimiento exitosa de las cadenas distribuidoras de electrodomésticos y artículos eléctricos, es otra muestra de que estamos en una economía distinta, cuyo principal driver es el crédito de consumo, ocupado por el gasto fiscal en la economía. Como se puede observar en el análisis que hace  el </w:t>
      </w:r>
      <w:proofErr w:type="spellStart"/>
      <w:r w:rsidRPr="00C81F6C">
        <w:rPr>
          <w:bCs/>
          <w:sz w:val="24"/>
        </w:rPr>
        <w:t>Ec</w:t>
      </w:r>
      <w:proofErr w:type="spellEnd"/>
      <w:r w:rsidRPr="00C81F6C">
        <w:rPr>
          <w:bCs/>
          <w:sz w:val="24"/>
        </w:rPr>
        <w:t>. Francisco Vargas en su estudio de las perspectivas Económicas al 2011 con enfoque gerencial,  que el crecimiento económico es comercial más no productivo por lo que el producto interno bruto comercial es superior al productivo, donde las importaciones superaron las exportaciones por ello se observó que en el  año 2009 el PIB cayó  al -0,3% de crecimiento, por la recesión económica, lo que se refleja en  el crecimiento de la tasa de desempleo que en diciembre del 2008 se encontraba en el 8,6% a Septiembre del 2009 a 9,1% y el subempleo que en Diciembre del 2008 era del 48,8% a Septiembre del 2009 creció al 51,7%  en el que se esconde el empleo informal, datos obtenidos en Informe Trimestral del Mercado Laboral, Banco Central del Ecuador</w:t>
      </w:r>
    </w:p>
    <w:p w:rsidR="00C81F6C" w:rsidRPr="00C81F6C" w:rsidRDefault="00C81F6C" w:rsidP="00C81F6C">
      <w:pPr>
        <w:spacing w:after="160" w:line="360" w:lineRule="auto"/>
        <w:jc w:val="both"/>
        <w:rPr>
          <w:bCs/>
          <w:sz w:val="24"/>
        </w:rPr>
      </w:pPr>
      <w:r w:rsidRPr="00C81F6C">
        <w:rPr>
          <w:bCs/>
          <w:sz w:val="24"/>
        </w:rPr>
        <w:t>El Gobierno nacional consciente del desbalance de la producción frente a la comercialización ha propuesto el Código de la Producción que se encuentra en la etapa final de análisis en el Congreso Nacional, el mismo que  establece la planificación del crecimiento de ciertos sectores de la economía (ganadores) y de sustitución de importaciones, y los incentivos a la inversión nueva. Como resultado de estos lineamientos, la política arancelaria es el instrumento para proteger a la producción local, así como se busca incentivar a sectores prioritarios para la transformación de la producción. Se definen los siguientes sectores prioritarios:</w:t>
      </w:r>
    </w:p>
    <w:p w:rsidR="00C81F6C" w:rsidRPr="00C81F6C" w:rsidRDefault="00C81F6C" w:rsidP="00C81F6C">
      <w:pPr>
        <w:pStyle w:val="Prrafodelista"/>
        <w:numPr>
          <w:ilvl w:val="0"/>
          <w:numId w:val="46"/>
        </w:numPr>
        <w:spacing w:after="160" w:line="360" w:lineRule="auto"/>
        <w:jc w:val="both"/>
        <w:rPr>
          <w:bCs/>
          <w:sz w:val="24"/>
        </w:rPr>
      </w:pPr>
      <w:r w:rsidRPr="00C81F6C">
        <w:rPr>
          <w:bCs/>
          <w:sz w:val="24"/>
        </w:rPr>
        <w:t>Producción de alimentos frescos, congelados o industrializados</w:t>
      </w:r>
    </w:p>
    <w:p w:rsidR="00C81F6C" w:rsidRPr="00C81F6C" w:rsidRDefault="00C81F6C" w:rsidP="00C81F6C">
      <w:pPr>
        <w:pStyle w:val="Prrafodelista"/>
        <w:numPr>
          <w:ilvl w:val="0"/>
          <w:numId w:val="46"/>
        </w:numPr>
        <w:spacing w:after="160" w:line="360" w:lineRule="auto"/>
        <w:jc w:val="both"/>
        <w:rPr>
          <w:bCs/>
          <w:sz w:val="24"/>
        </w:rPr>
      </w:pPr>
      <w:r w:rsidRPr="00C81F6C">
        <w:rPr>
          <w:bCs/>
          <w:sz w:val="24"/>
        </w:rPr>
        <w:t>Cadena forestal y agroforestal y sus productos elaborados</w:t>
      </w:r>
    </w:p>
    <w:p w:rsidR="00C81F6C" w:rsidRPr="00C81F6C" w:rsidRDefault="00C81F6C" w:rsidP="00C81F6C">
      <w:pPr>
        <w:pStyle w:val="Prrafodelista"/>
        <w:numPr>
          <w:ilvl w:val="0"/>
          <w:numId w:val="46"/>
        </w:numPr>
        <w:spacing w:after="160" w:line="360" w:lineRule="auto"/>
        <w:jc w:val="both"/>
        <w:rPr>
          <w:bCs/>
          <w:sz w:val="24"/>
        </w:rPr>
      </w:pPr>
      <w:r w:rsidRPr="00C81F6C">
        <w:rPr>
          <w:bCs/>
          <w:sz w:val="24"/>
        </w:rPr>
        <w:t>Metalmecánica</w:t>
      </w:r>
    </w:p>
    <w:p w:rsidR="00C81F6C" w:rsidRPr="00C81F6C" w:rsidRDefault="00C81F6C" w:rsidP="00C81F6C">
      <w:pPr>
        <w:pStyle w:val="Prrafodelista"/>
        <w:numPr>
          <w:ilvl w:val="0"/>
          <w:numId w:val="46"/>
        </w:numPr>
        <w:spacing w:after="160" w:line="360" w:lineRule="auto"/>
        <w:jc w:val="both"/>
        <w:rPr>
          <w:bCs/>
          <w:sz w:val="24"/>
        </w:rPr>
      </w:pPr>
      <w:r w:rsidRPr="00C81F6C">
        <w:rPr>
          <w:bCs/>
          <w:sz w:val="24"/>
        </w:rPr>
        <w:t>Petroquímica</w:t>
      </w:r>
    </w:p>
    <w:p w:rsidR="00C81F6C" w:rsidRPr="00C81F6C" w:rsidRDefault="00C81F6C" w:rsidP="00C81F6C">
      <w:pPr>
        <w:pStyle w:val="Prrafodelista"/>
        <w:numPr>
          <w:ilvl w:val="0"/>
          <w:numId w:val="46"/>
        </w:numPr>
        <w:spacing w:after="160" w:line="360" w:lineRule="auto"/>
        <w:jc w:val="both"/>
        <w:rPr>
          <w:bCs/>
          <w:sz w:val="24"/>
        </w:rPr>
      </w:pPr>
      <w:r w:rsidRPr="00C81F6C">
        <w:rPr>
          <w:bCs/>
          <w:sz w:val="24"/>
        </w:rPr>
        <w:t xml:space="preserve">Farmacéutica </w:t>
      </w:r>
    </w:p>
    <w:p w:rsidR="00C81F6C" w:rsidRPr="00C81F6C" w:rsidRDefault="00C81F6C" w:rsidP="00C81F6C">
      <w:pPr>
        <w:pStyle w:val="Prrafodelista"/>
        <w:numPr>
          <w:ilvl w:val="0"/>
          <w:numId w:val="46"/>
        </w:numPr>
        <w:spacing w:after="160" w:line="360" w:lineRule="auto"/>
        <w:jc w:val="both"/>
        <w:rPr>
          <w:bCs/>
          <w:sz w:val="24"/>
        </w:rPr>
      </w:pPr>
      <w:r w:rsidRPr="00C81F6C">
        <w:rPr>
          <w:bCs/>
          <w:sz w:val="24"/>
        </w:rPr>
        <w:lastRenderedPageBreak/>
        <w:t>Turismo</w:t>
      </w:r>
    </w:p>
    <w:p w:rsidR="00C81F6C" w:rsidRPr="00C81F6C" w:rsidRDefault="00C81F6C" w:rsidP="00C81F6C">
      <w:pPr>
        <w:pStyle w:val="Prrafodelista"/>
        <w:numPr>
          <w:ilvl w:val="0"/>
          <w:numId w:val="46"/>
        </w:numPr>
        <w:spacing w:after="160" w:line="360" w:lineRule="auto"/>
        <w:jc w:val="both"/>
        <w:rPr>
          <w:bCs/>
          <w:sz w:val="24"/>
        </w:rPr>
      </w:pPr>
      <w:r w:rsidRPr="00C81F6C">
        <w:rPr>
          <w:bCs/>
          <w:sz w:val="24"/>
        </w:rPr>
        <w:t xml:space="preserve">Energías Renovables </w:t>
      </w:r>
    </w:p>
    <w:p w:rsidR="00C81F6C" w:rsidRPr="00C81F6C" w:rsidRDefault="00C81F6C" w:rsidP="00C81F6C">
      <w:pPr>
        <w:pStyle w:val="Prrafodelista"/>
        <w:numPr>
          <w:ilvl w:val="0"/>
          <w:numId w:val="46"/>
        </w:numPr>
        <w:spacing w:after="160" w:line="360" w:lineRule="auto"/>
        <w:jc w:val="both"/>
        <w:rPr>
          <w:bCs/>
          <w:sz w:val="24"/>
        </w:rPr>
      </w:pPr>
      <w:r w:rsidRPr="00C81F6C">
        <w:rPr>
          <w:bCs/>
          <w:sz w:val="24"/>
        </w:rPr>
        <w:t xml:space="preserve">Servicios Logísticos de Comercio Exterior </w:t>
      </w:r>
    </w:p>
    <w:p w:rsidR="00C81F6C" w:rsidRPr="00C81F6C" w:rsidRDefault="00C81F6C" w:rsidP="00C81F6C">
      <w:pPr>
        <w:pStyle w:val="Prrafodelista"/>
        <w:numPr>
          <w:ilvl w:val="0"/>
          <w:numId w:val="46"/>
        </w:numPr>
        <w:spacing w:after="160" w:line="360" w:lineRule="auto"/>
        <w:jc w:val="both"/>
        <w:rPr>
          <w:bCs/>
          <w:sz w:val="24"/>
        </w:rPr>
      </w:pPr>
      <w:r w:rsidRPr="00C81F6C">
        <w:rPr>
          <w:bCs/>
          <w:sz w:val="24"/>
        </w:rPr>
        <w:t>Biotecnología y Software</w:t>
      </w:r>
    </w:p>
    <w:p w:rsidR="00C81F6C" w:rsidRPr="00C81F6C" w:rsidRDefault="00C81F6C" w:rsidP="00C81F6C">
      <w:pPr>
        <w:spacing w:after="160" w:line="360" w:lineRule="auto"/>
        <w:jc w:val="both"/>
        <w:rPr>
          <w:bCs/>
          <w:sz w:val="24"/>
        </w:rPr>
      </w:pPr>
    </w:p>
    <w:p w:rsidR="00EB6E27" w:rsidRPr="00EB6E27" w:rsidRDefault="00EB6E27" w:rsidP="00C81F6C">
      <w:pPr>
        <w:pStyle w:val="Prrafodelista"/>
        <w:numPr>
          <w:ilvl w:val="2"/>
          <w:numId w:val="20"/>
        </w:numPr>
        <w:spacing w:after="240" w:line="276" w:lineRule="auto"/>
        <w:ind w:left="851" w:hanging="851"/>
        <w:contextualSpacing w:val="0"/>
        <w:jc w:val="both"/>
        <w:outlineLvl w:val="2"/>
        <w:rPr>
          <w:b/>
          <w:color w:val="auto"/>
          <w:sz w:val="27"/>
          <w:szCs w:val="27"/>
        </w:rPr>
      </w:pPr>
      <w:bookmarkStart w:id="4" w:name="_Toc450151933"/>
      <w:r w:rsidRPr="00EB6E27">
        <w:rPr>
          <w:b/>
          <w:color w:val="auto"/>
          <w:sz w:val="27"/>
          <w:szCs w:val="27"/>
        </w:rPr>
        <w:t>La problemática del desarrollo del sector industrial en la Zona 4</w:t>
      </w:r>
      <w:bookmarkEnd w:id="4"/>
    </w:p>
    <w:p w:rsidR="00C81F6C" w:rsidRPr="00C81F6C" w:rsidRDefault="00C81F6C" w:rsidP="00C81F6C">
      <w:pPr>
        <w:spacing w:after="160" w:line="360" w:lineRule="auto"/>
        <w:jc w:val="both"/>
        <w:rPr>
          <w:bCs/>
          <w:sz w:val="24"/>
        </w:rPr>
      </w:pPr>
      <w:r w:rsidRPr="00C81F6C">
        <w:rPr>
          <w:bCs/>
          <w:sz w:val="24"/>
        </w:rPr>
        <w:t xml:space="preserve">La carrera de Ingeniería industrial no  ha desatendido las necesidades explícitas e inmediatas de la sociedad, expresadas en un sistema educativo flexible, capaz de atender demandas de aprendizaje continuo a distintos niveles, acordes con el cambio permanente de paradigmas tecnológicos y la consecuente inestabilidad en el mercado laboral. </w:t>
      </w:r>
    </w:p>
    <w:p w:rsidR="00C81F6C" w:rsidRPr="00C81F6C" w:rsidRDefault="00C81F6C" w:rsidP="00C81F6C">
      <w:pPr>
        <w:spacing w:after="160" w:line="360" w:lineRule="auto"/>
        <w:jc w:val="both"/>
        <w:rPr>
          <w:bCs/>
          <w:sz w:val="24"/>
        </w:rPr>
      </w:pPr>
      <w:r w:rsidRPr="00C81F6C">
        <w:rPr>
          <w:bCs/>
          <w:sz w:val="24"/>
        </w:rPr>
        <w:t>Considerando el avance tecnológico y las tendencias  a nivel mundial y principalmente local  que requiere profesionales altamente competitivos, principalmente por el desarrollo  empresarial  que tiene la región, especialmente la ciudad de Manta, que cuenta con un Puerto de Transferencia, la Refinería del Pacífico, el asentamiento de las empresas harineras y la producción pesquera, la misma que está asentada en la Provincia de Manabí en un  75% de la industria pesquera y harinera de pescado;  y  de igual forma las industrias oleaginosas que en Manta y en Montecristi se encuentran asentadas dos grandes empresas de producción de aceite, además de las pequeña y medianas industrias, que requieren de profesionales que contribuyan el desarrollo del sector industrial, pero principalmente que sean parte del desarrollo de la región con la creación de nuevas empresas, a través de proyectos de emprendimientos, de innovación, de desarrollo de tecnologías y brindando soluciones a  problemas de la sociedad y de los mismos sectores productivos .</w:t>
      </w:r>
    </w:p>
    <w:p w:rsidR="00EB6E27" w:rsidRDefault="00EB6E27" w:rsidP="00EB6E27">
      <w:pPr>
        <w:spacing w:after="160" w:line="360" w:lineRule="auto"/>
        <w:jc w:val="both"/>
        <w:rPr>
          <w:bCs/>
          <w:sz w:val="24"/>
        </w:rPr>
      </w:pPr>
    </w:p>
    <w:p w:rsidR="00EB6E27" w:rsidRPr="00622192" w:rsidRDefault="00EB6E27" w:rsidP="00622192">
      <w:pPr>
        <w:pStyle w:val="Prrafodelista"/>
        <w:numPr>
          <w:ilvl w:val="1"/>
          <w:numId w:val="20"/>
        </w:numPr>
        <w:spacing w:after="160" w:line="276" w:lineRule="auto"/>
        <w:jc w:val="both"/>
        <w:outlineLvl w:val="1"/>
        <w:rPr>
          <w:b/>
          <w:color w:val="538135" w:themeColor="accent6" w:themeShade="BF"/>
          <w:sz w:val="26"/>
          <w:szCs w:val="26"/>
        </w:rPr>
      </w:pPr>
      <w:bookmarkStart w:id="5" w:name="_Toc450151934"/>
      <w:r w:rsidRPr="00622192">
        <w:rPr>
          <w:b/>
          <w:color w:val="538135" w:themeColor="accent6" w:themeShade="BF"/>
          <w:sz w:val="26"/>
          <w:szCs w:val="26"/>
          <w:lang w:val="es-EC"/>
        </w:rPr>
        <w:t>ESCENARIOS DE FORMACIÓN</w:t>
      </w:r>
      <w:r w:rsidRPr="00622192">
        <w:rPr>
          <w:b/>
          <w:bCs/>
          <w:color w:val="538135" w:themeColor="accent6" w:themeShade="BF"/>
          <w:sz w:val="26"/>
          <w:szCs w:val="26"/>
          <w:lang w:val="es-EC"/>
        </w:rPr>
        <w:t xml:space="preserve"> </w:t>
      </w:r>
      <w:r w:rsidRPr="00622192">
        <w:rPr>
          <w:b/>
          <w:color w:val="538135" w:themeColor="accent6" w:themeShade="BF"/>
          <w:sz w:val="26"/>
          <w:szCs w:val="26"/>
          <w:lang w:val="es-EC"/>
        </w:rPr>
        <w:t>DE LOS GRADUADOS EN LA CARRERA DE INGENIERÍA INDUSTRIAL EN LOS AÑOS 2010-2011-2012</w:t>
      </w:r>
      <w:bookmarkEnd w:id="5"/>
    </w:p>
    <w:p w:rsidR="00622192" w:rsidRPr="00995A68" w:rsidRDefault="00622192" w:rsidP="00995A68">
      <w:pPr>
        <w:spacing w:after="0" w:line="240" w:lineRule="auto"/>
        <w:jc w:val="both"/>
        <w:rPr>
          <w:bCs/>
          <w:sz w:val="10"/>
        </w:rPr>
      </w:pPr>
    </w:p>
    <w:p w:rsidR="00622192" w:rsidRDefault="00622192" w:rsidP="00890282">
      <w:pPr>
        <w:pStyle w:val="Prrafodelista"/>
        <w:numPr>
          <w:ilvl w:val="2"/>
          <w:numId w:val="20"/>
        </w:numPr>
        <w:spacing w:after="240" w:line="276" w:lineRule="auto"/>
        <w:ind w:left="851" w:hanging="851"/>
        <w:contextualSpacing w:val="0"/>
        <w:jc w:val="both"/>
        <w:outlineLvl w:val="2"/>
        <w:rPr>
          <w:b/>
          <w:color w:val="auto"/>
          <w:sz w:val="28"/>
          <w:szCs w:val="27"/>
        </w:rPr>
      </w:pPr>
      <w:bookmarkStart w:id="6" w:name="_Toc450151935"/>
      <w:r w:rsidRPr="00622192">
        <w:rPr>
          <w:b/>
          <w:color w:val="auto"/>
          <w:sz w:val="28"/>
          <w:szCs w:val="27"/>
        </w:rPr>
        <w:lastRenderedPageBreak/>
        <w:t>La carrera de Ingeniería Industrial de la Universidad Laica Eloy Alfaro de Manabí</w:t>
      </w:r>
      <w:bookmarkEnd w:id="6"/>
    </w:p>
    <w:p w:rsidR="009C0304" w:rsidRDefault="008E0B77" w:rsidP="009E22B4">
      <w:pPr>
        <w:spacing w:line="360" w:lineRule="auto"/>
        <w:jc w:val="both"/>
        <w:rPr>
          <w:bCs/>
          <w:sz w:val="24"/>
        </w:rPr>
      </w:pPr>
      <w:r w:rsidRPr="00995A68">
        <w:rPr>
          <w:bCs/>
          <w:sz w:val="24"/>
        </w:rPr>
        <w:t xml:space="preserve">La carrera de Ingeniería Industrial </w:t>
      </w:r>
      <w:r>
        <w:rPr>
          <w:bCs/>
          <w:sz w:val="24"/>
        </w:rPr>
        <w:t xml:space="preserve">es </w:t>
      </w:r>
      <w:r w:rsidR="009C0304">
        <w:rPr>
          <w:bCs/>
          <w:sz w:val="24"/>
        </w:rPr>
        <w:t xml:space="preserve">un espacio académico de formación de profesionales de tercer nivel en la rama especificada, la cual busca formar profesionales idóneos, capaces, eficaces y eficientes, para integrarse al desarrollo económico del país. </w:t>
      </w:r>
    </w:p>
    <w:p w:rsidR="008E0B77" w:rsidRDefault="009C0304" w:rsidP="009E22B4">
      <w:pPr>
        <w:spacing w:line="360" w:lineRule="auto"/>
        <w:jc w:val="both"/>
        <w:rPr>
          <w:bCs/>
          <w:sz w:val="24"/>
        </w:rPr>
      </w:pPr>
      <w:r>
        <w:rPr>
          <w:bCs/>
          <w:sz w:val="24"/>
        </w:rPr>
        <w:t>L</w:t>
      </w:r>
      <w:r w:rsidR="008E0B77">
        <w:rPr>
          <w:bCs/>
          <w:sz w:val="24"/>
        </w:rPr>
        <w:t>a Facultad de Ingeniería Industrial</w:t>
      </w:r>
      <w:r w:rsidR="008E0B77" w:rsidRPr="00995A68">
        <w:rPr>
          <w:bCs/>
          <w:sz w:val="24"/>
        </w:rPr>
        <w:t>,</w:t>
      </w:r>
      <w:r w:rsidR="008E0B77">
        <w:rPr>
          <w:bCs/>
          <w:sz w:val="24"/>
        </w:rPr>
        <w:t xml:space="preserve"> </w:t>
      </w:r>
      <w:r>
        <w:rPr>
          <w:bCs/>
          <w:sz w:val="24"/>
        </w:rPr>
        <w:t>la cual se encuentra ubicada en los predios de la Universidad Laica “Eloy Alfaro” de Manabí, es una unidad académica comprometida con la sociedad, cuya función principal es el de formar Ingenieros Industriales</w:t>
      </w:r>
      <w:r w:rsidR="008E0B77">
        <w:rPr>
          <w:bCs/>
          <w:sz w:val="24"/>
        </w:rPr>
        <w:t>.</w:t>
      </w:r>
    </w:p>
    <w:p w:rsidR="0088407F" w:rsidRDefault="0088407F" w:rsidP="009E22B4">
      <w:pPr>
        <w:spacing w:line="360" w:lineRule="auto"/>
        <w:jc w:val="both"/>
        <w:rPr>
          <w:bCs/>
          <w:sz w:val="24"/>
        </w:rPr>
      </w:pPr>
    </w:p>
    <w:p w:rsidR="00995A68" w:rsidRDefault="00995A68" w:rsidP="00995A68">
      <w:pPr>
        <w:pStyle w:val="Prrafodelista"/>
        <w:numPr>
          <w:ilvl w:val="3"/>
          <w:numId w:val="20"/>
        </w:numPr>
        <w:spacing w:after="160" w:line="276" w:lineRule="auto"/>
        <w:ind w:left="993" w:hanging="993"/>
        <w:jc w:val="both"/>
        <w:outlineLvl w:val="3"/>
        <w:rPr>
          <w:b/>
          <w:color w:val="auto"/>
          <w:sz w:val="24"/>
          <w:szCs w:val="27"/>
        </w:rPr>
      </w:pPr>
      <w:bookmarkStart w:id="7" w:name="_Toc450151936"/>
      <w:r>
        <w:rPr>
          <w:b/>
          <w:color w:val="auto"/>
          <w:sz w:val="24"/>
          <w:szCs w:val="27"/>
        </w:rPr>
        <w:t>Misión</w:t>
      </w:r>
      <w:bookmarkEnd w:id="7"/>
    </w:p>
    <w:p w:rsidR="00995A68" w:rsidRPr="00995A68" w:rsidRDefault="00995A68" w:rsidP="00995A68">
      <w:pPr>
        <w:spacing w:after="160" w:line="360" w:lineRule="auto"/>
        <w:jc w:val="both"/>
        <w:rPr>
          <w:bCs/>
          <w:sz w:val="24"/>
        </w:rPr>
      </w:pPr>
      <w:r w:rsidRPr="00995A68">
        <w:rPr>
          <w:bCs/>
          <w:sz w:val="24"/>
        </w:rPr>
        <w:t>La carrera de Ingeniería Industrial de la ULEAM, aporta en el desarrollo del país, proveyendo</w:t>
      </w:r>
      <w:r>
        <w:rPr>
          <w:bCs/>
          <w:sz w:val="24"/>
        </w:rPr>
        <w:t xml:space="preserve"> </w:t>
      </w:r>
      <w:r w:rsidRPr="00995A68">
        <w:rPr>
          <w:bCs/>
          <w:sz w:val="24"/>
        </w:rPr>
        <w:t>profesionales competitivos y capaces de diseñar, gestionar, ejecutar y evaluar proyectos</w:t>
      </w:r>
      <w:r>
        <w:rPr>
          <w:bCs/>
          <w:sz w:val="24"/>
        </w:rPr>
        <w:t xml:space="preserve"> </w:t>
      </w:r>
      <w:r w:rsidRPr="00995A68">
        <w:rPr>
          <w:bCs/>
          <w:sz w:val="24"/>
        </w:rPr>
        <w:t>técnicos y socio-económicos de manera</w:t>
      </w:r>
      <w:r>
        <w:rPr>
          <w:bCs/>
          <w:sz w:val="24"/>
        </w:rPr>
        <w:t xml:space="preserve"> </w:t>
      </w:r>
      <w:r w:rsidRPr="00995A68">
        <w:rPr>
          <w:bCs/>
          <w:sz w:val="24"/>
        </w:rPr>
        <w:t>responsable en la planificación del uso, gestión y</w:t>
      </w:r>
      <w:r>
        <w:rPr>
          <w:bCs/>
          <w:sz w:val="24"/>
        </w:rPr>
        <w:t xml:space="preserve"> </w:t>
      </w:r>
      <w:r w:rsidRPr="00995A68">
        <w:rPr>
          <w:bCs/>
          <w:sz w:val="24"/>
        </w:rPr>
        <w:t>manejo sustentable de los recursos naturales, enfocándose en:</w:t>
      </w:r>
    </w:p>
    <w:p w:rsidR="00995A68" w:rsidRPr="005551BD" w:rsidRDefault="00995A68" w:rsidP="005551BD">
      <w:pPr>
        <w:pStyle w:val="Prrafodelista"/>
        <w:numPr>
          <w:ilvl w:val="0"/>
          <w:numId w:val="39"/>
        </w:numPr>
        <w:spacing w:after="160" w:line="360" w:lineRule="auto"/>
        <w:jc w:val="both"/>
        <w:rPr>
          <w:bCs/>
          <w:sz w:val="24"/>
        </w:rPr>
      </w:pPr>
      <w:r w:rsidRPr="005551BD">
        <w:rPr>
          <w:bCs/>
          <w:sz w:val="24"/>
        </w:rPr>
        <w:t>Formar profesionales con un excelente nivel de preparación científica y tecnológica en su área de especialización, y con una sólida formación humanística en Artes Liberales;</w:t>
      </w:r>
    </w:p>
    <w:p w:rsidR="00995A68" w:rsidRPr="005551BD" w:rsidRDefault="00995A68" w:rsidP="005551BD">
      <w:pPr>
        <w:pStyle w:val="Prrafodelista"/>
        <w:numPr>
          <w:ilvl w:val="0"/>
          <w:numId w:val="39"/>
        </w:numPr>
        <w:spacing w:after="160" w:line="360" w:lineRule="auto"/>
        <w:jc w:val="both"/>
        <w:rPr>
          <w:bCs/>
          <w:sz w:val="24"/>
        </w:rPr>
      </w:pPr>
      <w:r w:rsidRPr="005551BD">
        <w:rPr>
          <w:bCs/>
          <w:sz w:val="24"/>
        </w:rPr>
        <w:t>Profesionales que sean personas íntegras, con sólidos principios éticos y morales, de agudo pensamiento crítico, que sepan tomar decisiones y resolver problemas de manera creativa;</w:t>
      </w:r>
    </w:p>
    <w:p w:rsidR="00995A68" w:rsidRPr="005551BD" w:rsidRDefault="00995A68" w:rsidP="005551BD">
      <w:pPr>
        <w:pStyle w:val="Prrafodelista"/>
        <w:numPr>
          <w:ilvl w:val="0"/>
          <w:numId w:val="39"/>
        </w:numPr>
        <w:spacing w:after="160" w:line="360" w:lineRule="auto"/>
        <w:jc w:val="both"/>
        <w:rPr>
          <w:bCs/>
          <w:sz w:val="24"/>
        </w:rPr>
      </w:pPr>
      <w:r w:rsidRPr="005551BD">
        <w:rPr>
          <w:bCs/>
          <w:sz w:val="24"/>
        </w:rPr>
        <w:t>Profesionales con un conocimiento objetivo del Ecuador y del mundo, sensibles a los problemas de nuestra sociedad y plenamente comprometidos con su superación profesional y personal.</w:t>
      </w:r>
    </w:p>
    <w:p w:rsidR="00995A68" w:rsidRPr="0088407F" w:rsidRDefault="00995A68" w:rsidP="005269D1">
      <w:pPr>
        <w:spacing w:after="0" w:line="240" w:lineRule="auto"/>
        <w:jc w:val="both"/>
        <w:rPr>
          <w:bCs/>
          <w:sz w:val="32"/>
        </w:rPr>
      </w:pPr>
    </w:p>
    <w:p w:rsidR="00995A68" w:rsidRDefault="00995A68" w:rsidP="00995A68">
      <w:pPr>
        <w:pStyle w:val="Prrafodelista"/>
        <w:numPr>
          <w:ilvl w:val="3"/>
          <w:numId w:val="20"/>
        </w:numPr>
        <w:spacing w:after="160" w:line="276" w:lineRule="auto"/>
        <w:ind w:left="993" w:hanging="993"/>
        <w:jc w:val="both"/>
        <w:outlineLvl w:val="3"/>
        <w:rPr>
          <w:b/>
          <w:color w:val="auto"/>
          <w:sz w:val="24"/>
          <w:szCs w:val="27"/>
        </w:rPr>
      </w:pPr>
      <w:bookmarkStart w:id="8" w:name="_Toc450151937"/>
      <w:r>
        <w:rPr>
          <w:b/>
          <w:color w:val="auto"/>
          <w:sz w:val="24"/>
          <w:szCs w:val="27"/>
        </w:rPr>
        <w:t>Visión</w:t>
      </w:r>
      <w:bookmarkEnd w:id="8"/>
    </w:p>
    <w:p w:rsidR="00995A68" w:rsidRDefault="005551BD" w:rsidP="00622192">
      <w:pPr>
        <w:spacing w:after="160" w:line="360" w:lineRule="auto"/>
        <w:jc w:val="both"/>
        <w:rPr>
          <w:bCs/>
          <w:sz w:val="24"/>
        </w:rPr>
      </w:pPr>
      <w:r w:rsidRPr="005551BD">
        <w:rPr>
          <w:bCs/>
          <w:sz w:val="24"/>
        </w:rPr>
        <w:t xml:space="preserve">La </w:t>
      </w:r>
      <w:r>
        <w:rPr>
          <w:bCs/>
          <w:sz w:val="24"/>
        </w:rPr>
        <w:t>Carrera</w:t>
      </w:r>
      <w:r w:rsidRPr="005551BD">
        <w:rPr>
          <w:bCs/>
          <w:sz w:val="24"/>
        </w:rPr>
        <w:t xml:space="preserve"> de Ingeniería Industrial es una Unidad Académica que al año 2015 se destacará en la formación de profesionales íntegros y competitivos que </w:t>
      </w:r>
      <w:r w:rsidRPr="005551BD">
        <w:rPr>
          <w:bCs/>
          <w:sz w:val="24"/>
        </w:rPr>
        <w:lastRenderedPageBreak/>
        <w:t>interactuarán con los sectores productivos en el desarrollo de la Región y el país en forma permanente, a través de una gama de proyectos de trabajo científicos-técnicos y socioeconómicos, enfocados al planteamiento de soluciones a problemáticas diversas de la comunidad.</w:t>
      </w:r>
    </w:p>
    <w:p w:rsidR="005551BD" w:rsidRPr="0088407F" w:rsidRDefault="005551BD" w:rsidP="005269D1">
      <w:pPr>
        <w:spacing w:after="0" w:line="240" w:lineRule="auto"/>
        <w:jc w:val="both"/>
        <w:rPr>
          <w:bCs/>
          <w:sz w:val="36"/>
        </w:rPr>
      </w:pPr>
    </w:p>
    <w:p w:rsidR="00EB6E27" w:rsidRPr="00622192" w:rsidRDefault="00622192" w:rsidP="00622192">
      <w:pPr>
        <w:pStyle w:val="Prrafodelista"/>
        <w:numPr>
          <w:ilvl w:val="2"/>
          <w:numId w:val="20"/>
        </w:numPr>
        <w:spacing w:after="160" w:line="276" w:lineRule="auto"/>
        <w:ind w:left="851" w:hanging="851"/>
        <w:jc w:val="both"/>
        <w:outlineLvl w:val="2"/>
        <w:rPr>
          <w:b/>
          <w:color w:val="auto"/>
          <w:sz w:val="28"/>
          <w:szCs w:val="27"/>
        </w:rPr>
      </w:pPr>
      <w:bookmarkStart w:id="9" w:name="_Toc450151938"/>
      <w:r w:rsidRPr="00622192">
        <w:rPr>
          <w:b/>
          <w:color w:val="auto"/>
          <w:sz w:val="28"/>
          <w:szCs w:val="27"/>
        </w:rPr>
        <w:t>Presentación</w:t>
      </w:r>
      <w:bookmarkEnd w:id="9"/>
    </w:p>
    <w:p w:rsidR="00622192" w:rsidRDefault="005269D1" w:rsidP="00622192">
      <w:pPr>
        <w:spacing w:after="160" w:line="360" w:lineRule="auto"/>
        <w:jc w:val="both"/>
        <w:rPr>
          <w:bCs/>
          <w:sz w:val="24"/>
        </w:rPr>
      </w:pPr>
      <w:r w:rsidRPr="005269D1">
        <w:rPr>
          <w:bCs/>
          <w:sz w:val="24"/>
        </w:rPr>
        <w:t>La Ingeniería Industrial es una profesión científica-técnica-humanística, que se ocupa del diseño, implementación, organi­zación, sistematización y optimización de los recursos: humanos, naturales, equipos, maquinarias, económicos, tiempo,</w:t>
      </w:r>
      <w:r w:rsidR="009E22B4">
        <w:rPr>
          <w:bCs/>
          <w:sz w:val="24"/>
        </w:rPr>
        <w:t xml:space="preserve"> </w:t>
      </w:r>
      <w:r w:rsidRPr="005269D1">
        <w:rPr>
          <w:bCs/>
          <w:sz w:val="24"/>
        </w:rPr>
        <w:t>materiales; con el propósito de dar respuestas integral y positiva a las necesidades que se originan en el sector</w:t>
      </w:r>
      <w:r>
        <w:rPr>
          <w:bCs/>
          <w:sz w:val="24"/>
        </w:rPr>
        <w:t xml:space="preserve"> de la producción de bienes y/</w:t>
      </w:r>
      <w:r w:rsidRPr="005269D1">
        <w:rPr>
          <w:bCs/>
          <w:sz w:val="24"/>
        </w:rPr>
        <w:t>o de servicios.</w:t>
      </w:r>
    </w:p>
    <w:p w:rsidR="005269D1" w:rsidRPr="009C0304" w:rsidRDefault="005269D1" w:rsidP="005269D1">
      <w:pPr>
        <w:spacing w:after="0" w:line="240" w:lineRule="auto"/>
        <w:jc w:val="both"/>
        <w:rPr>
          <w:bCs/>
          <w:sz w:val="22"/>
          <w:szCs w:val="22"/>
        </w:rPr>
      </w:pPr>
    </w:p>
    <w:p w:rsidR="005269D1" w:rsidRPr="005269D1" w:rsidRDefault="005269D1" w:rsidP="005269D1">
      <w:pPr>
        <w:pStyle w:val="Prrafodelista"/>
        <w:numPr>
          <w:ilvl w:val="3"/>
          <w:numId w:val="20"/>
        </w:numPr>
        <w:spacing w:after="160" w:line="276" w:lineRule="auto"/>
        <w:ind w:left="993" w:hanging="993"/>
        <w:jc w:val="both"/>
        <w:outlineLvl w:val="3"/>
        <w:rPr>
          <w:b/>
          <w:color w:val="auto"/>
          <w:sz w:val="24"/>
          <w:szCs w:val="27"/>
        </w:rPr>
      </w:pPr>
      <w:bookmarkStart w:id="10" w:name="_Toc450151939"/>
      <w:r w:rsidRPr="005269D1">
        <w:rPr>
          <w:b/>
          <w:color w:val="auto"/>
          <w:sz w:val="24"/>
          <w:szCs w:val="27"/>
        </w:rPr>
        <w:t xml:space="preserve">Antecedentes </w:t>
      </w:r>
      <w:r>
        <w:rPr>
          <w:b/>
          <w:color w:val="auto"/>
          <w:sz w:val="24"/>
          <w:szCs w:val="27"/>
        </w:rPr>
        <w:t>g</w:t>
      </w:r>
      <w:r w:rsidRPr="005269D1">
        <w:rPr>
          <w:b/>
          <w:color w:val="auto"/>
          <w:sz w:val="24"/>
          <w:szCs w:val="27"/>
        </w:rPr>
        <w:t>enerales</w:t>
      </w:r>
      <w:bookmarkEnd w:id="10"/>
    </w:p>
    <w:p w:rsidR="005269D1" w:rsidRPr="005269D1" w:rsidRDefault="005269D1" w:rsidP="005269D1">
      <w:pPr>
        <w:spacing w:after="120" w:line="360" w:lineRule="auto"/>
        <w:jc w:val="both"/>
        <w:rPr>
          <w:bCs/>
          <w:sz w:val="24"/>
        </w:rPr>
      </w:pPr>
      <w:r w:rsidRPr="005269D1">
        <w:rPr>
          <w:b/>
          <w:bCs/>
          <w:sz w:val="24"/>
        </w:rPr>
        <w:t>Nombre de la Carrera:</w:t>
      </w:r>
      <w:r w:rsidRPr="005269D1">
        <w:rPr>
          <w:bCs/>
          <w:sz w:val="24"/>
        </w:rPr>
        <w:t xml:space="preserve"> </w:t>
      </w:r>
      <w:r w:rsidRPr="005269D1">
        <w:rPr>
          <w:bCs/>
          <w:i/>
          <w:sz w:val="24"/>
        </w:rPr>
        <w:t>Ingeniería Industrial</w:t>
      </w:r>
    </w:p>
    <w:p w:rsidR="005269D1" w:rsidRPr="005269D1" w:rsidRDefault="005269D1" w:rsidP="005269D1">
      <w:pPr>
        <w:spacing w:after="120" w:line="360" w:lineRule="auto"/>
        <w:jc w:val="both"/>
        <w:rPr>
          <w:bCs/>
          <w:sz w:val="24"/>
        </w:rPr>
      </w:pPr>
      <w:r w:rsidRPr="005269D1">
        <w:rPr>
          <w:b/>
          <w:bCs/>
          <w:sz w:val="24"/>
        </w:rPr>
        <w:t>Título que otorga:</w:t>
      </w:r>
      <w:r w:rsidRPr="005269D1">
        <w:rPr>
          <w:bCs/>
          <w:sz w:val="24"/>
        </w:rPr>
        <w:t xml:space="preserve"> </w:t>
      </w:r>
      <w:r w:rsidRPr="005269D1">
        <w:rPr>
          <w:bCs/>
          <w:i/>
          <w:sz w:val="24"/>
        </w:rPr>
        <w:t>Ingeniero Industrial</w:t>
      </w:r>
    </w:p>
    <w:p w:rsidR="005269D1" w:rsidRPr="005269D1" w:rsidRDefault="005269D1" w:rsidP="005269D1">
      <w:pPr>
        <w:spacing w:after="120" w:line="360" w:lineRule="auto"/>
        <w:jc w:val="both"/>
        <w:rPr>
          <w:bCs/>
          <w:sz w:val="24"/>
        </w:rPr>
      </w:pPr>
      <w:r w:rsidRPr="005269D1">
        <w:rPr>
          <w:b/>
          <w:bCs/>
          <w:sz w:val="24"/>
        </w:rPr>
        <w:t>Duración de la carrera:</w:t>
      </w:r>
      <w:r w:rsidRPr="005269D1">
        <w:rPr>
          <w:bCs/>
          <w:sz w:val="24"/>
        </w:rPr>
        <w:t xml:space="preserve"> 10 semestres (5 años)</w:t>
      </w:r>
    </w:p>
    <w:p w:rsidR="005269D1" w:rsidRPr="005269D1" w:rsidRDefault="005269D1" w:rsidP="005269D1">
      <w:pPr>
        <w:spacing w:after="120" w:line="360" w:lineRule="auto"/>
        <w:jc w:val="both"/>
        <w:rPr>
          <w:bCs/>
          <w:sz w:val="24"/>
        </w:rPr>
      </w:pPr>
      <w:r w:rsidRPr="005269D1">
        <w:rPr>
          <w:b/>
          <w:bCs/>
          <w:sz w:val="24"/>
        </w:rPr>
        <w:t xml:space="preserve">Jornada: </w:t>
      </w:r>
      <w:r w:rsidRPr="005269D1">
        <w:rPr>
          <w:bCs/>
          <w:sz w:val="24"/>
        </w:rPr>
        <w:t>Matutina y Nocturna</w:t>
      </w:r>
    </w:p>
    <w:p w:rsidR="005269D1" w:rsidRPr="00EB6E27" w:rsidRDefault="005269D1" w:rsidP="005269D1">
      <w:pPr>
        <w:spacing w:after="120" w:line="360" w:lineRule="auto"/>
        <w:jc w:val="both"/>
        <w:rPr>
          <w:bCs/>
          <w:sz w:val="24"/>
        </w:rPr>
      </w:pPr>
      <w:r w:rsidRPr="005269D1">
        <w:rPr>
          <w:b/>
          <w:bCs/>
          <w:sz w:val="24"/>
        </w:rPr>
        <w:t>Modalidad:</w:t>
      </w:r>
      <w:r w:rsidRPr="005269D1">
        <w:rPr>
          <w:bCs/>
          <w:sz w:val="24"/>
        </w:rPr>
        <w:t xml:space="preserve"> Presencial</w:t>
      </w:r>
    </w:p>
    <w:p w:rsidR="00622192" w:rsidRDefault="00622192" w:rsidP="009C0304">
      <w:pPr>
        <w:spacing w:after="0" w:line="240" w:lineRule="auto"/>
        <w:jc w:val="both"/>
        <w:rPr>
          <w:bCs/>
          <w:sz w:val="24"/>
        </w:rPr>
      </w:pPr>
    </w:p>
    <w:p w:rsidR="00622192" w:rsidRDefault="00622192" w:rsidP="00622192">
      <w:pPr>
        <w:pStyle w:val="Prrafodelista"/>
        <w:numPr>
          <w:ilvl w:val="3"/>
          <w:numId w:val="20"/>
        </w:numPr>
        <w:spacing w:after="160" w:line="276" w:lineRule="auto"/>
        <w:ind w:left="993" w:hanging="993"/>
        <w:jc w:val="both"/>
        <w:outlineLvl w:val="3"/>
        <w:rPr>
          <w:b/>
          <w:color w:val="auto"/>
          <w:sz w:val="24"/>
          <w:szCs w:val="27"/>
        </w:rPr>
      </w:pPr>
      <w:bookmarkStart w:id="11" w:name="_Toc450151940"/>
      <w:r w:rsidRPr="00622192">
        <w:rPr>
          <w:b/>
          <w:color w:val="auto"/>
          <w:sz w:val="24"/>
          <w:szCs w:val="27"/>
        </w:rPr>
        <w:t>Creación y estructura orgánica</w:t>
      </w:r>
      <w:bookmarkEnd w:id="11"/>
    </w:p>
    <w:p w:rsidR="00E77320" w:rsidRDefault="00E77320" w:rsidP="00E77320">
      <w:pPr>
        <w:pStyle w:val="Prrafodelista"/>
        <w:spacing w:after="160" w:line="276" w:lineRule="auto"/>
        <w:ind w:left="993"/>
        <w:jc w:val="both"/>
        <w:outlineLvl w:val="3"/>
        <w:rPr>
          <w:b/>
          <w:color w:val="auto"/>
          <w:sz w:val="24"/>
          <w:szCs w:val="27"/>
        </w:rPr>
      </w:pPr>
    </w:p>
    <w:p w:rsidR="00E77320" w:rsidRPr="00622192" w:rsidRDefault="00E77320" w:rsidP="00E77320">
      <w:pPr>
        <w:pStyle w:val="Prrafodelista"/>
        <w:numPr>
          <w:ilvl w:val="4"/>
          <w:numId w:val="20"/>
        </w:numPr>
        <w:spacing w:after="160" w:line="276" w:lineRule="auto"/>
        <w:jc w:val="both"/>
        <w:rPr>
          <w:b/>
          <w:color w:val="auto"/>
          <w:sz w:val="24"/>
          <w:szCs w:val="27"/>
        </w:rPr>
      </w:pPr>
      <w:r>
        <w:rPr>
          <w:b/>
          <w:color w:val="auto"/>
          <w:sz w:val="24"/>
          <w:szCs w:val="27"/>
        </w:rPr>
        <w:t>Historia</w:t>
      </w:r>
    </w:p>
    <w:p w:rsidR="00E77320" w:rsidRPr="00E77320" w:rsidRDefault="00E77320" w:rsidP="00E77320">
      <w:pPr>
        <w:spacing w:after="160" w:line="360" w:lineRule="auto"/>
        <w:jc w:val="both"/>
        <w:rPr>
          <w:bCs/>
          <w:sz w:val="24"/>
        </w:rPr>
      </w:pPr>
      <w:r w:rsidRPr="00E77320">
        <w:rPr>
          <w:bCs/>
          <w:sz w:val="24"/>
        </w:rPr>
        <w:t xml:space="preserve">La Facultad de Ingeniería  Industrial  inicio su actividades en el año 1981 cuando </w:t>
      </w:r>
      <w:r w:rsidR="00F2513F" w:rsidRPr="00E77320">
        <w:rPr>
          <w:bCs/>
          <w:sz w:val="24"/>
        </w:rPr>
        <w:t>aún</w:t>
      </w:r>
      <w:r w:rsidRPr="00E77320">
        <w:rPr>
          <w:bCs/>
          <w:sz w:val="24"/>
        </w:rPr>
        <w:t xml:space="preserve"> era la Universidad Extensión de la Universidad Laica Vicente Rocafuerte de Guayaquil,  siendo parte de la Escuela de Administración de Empresas, conducida por el Ing. José Emilio Muñoz </w:t>
      </w:r>
      <w:proofErr w:type="spellStart"/>
      <w:r w:rsidRPr="00E77320">
        <w:rPr>
          <w:bCs/>
          <w:sz w:val="24"/>
        </w:rPr>
        <w:t>Galárraga</w:t>
      </w:r>
      <w:proofErr w:type="spellEnd"/>
      <w:r w:rsidRPr="00E77320">
        <w:rPr>
          <w:bCs/>
          <w:sz w:val="24"/>
        </w:rPr>
        <w:t xml:space="preserve"> (+), con una orientación hacia la agroindustria, pero principalmente tomando en consideración la demanda de la comunidad </w:t>
      </w:r>
      <w:proofErr w:type="spellStart"/>
      <w:r w:rsidRPr="00E77320">
        <w:rPr>
          <w:bCs/>
          <w:sz w:val="24"/>
        </w:rPr>
        <w:t>Mantense</w:t>
      </w:r>
      <w:proofErr w:type="spellEnd"/>
      <w:r w:rsidRPr="00E77320">
        <w:rPr>
          <w:bCs/>
          <w:sz w:val="24"/>
        </w:rPr>
        <w:t xml:space="preserve"> que buscaba alternativas que proyecten el desarrollo productivo, con  120 alumnos distribuidos en dos paralelos y  con los docentes, habiendo  ingresado en 1983 como docentes  la Ing. Gloria Palacios, Ing. Tito </w:t>
      </w:r>
      <w:r w:rsidRPr="00E77320">
        <w:rPr>
          <w:bCs/>
          <w:sz w:val="24"/>
        </w:rPr>
        <w:lastRenderedPageBreak/>
        <w:t xml:space="preserve">Cedeño, Ing. Eddy  Santana, en  1984 Ing. Leonor </w:t>
      </w:r>
      <w:proofErr w:type="spellStart"/>
      <w:r w:rsidRPr="00E77320">
        <w:rPr>
          <w:bCs/>
          <w:sz w:val="24"/>
        </w:rPr>
        <w:t>Vizuete</w:t>
      </w:r>
      <w:proofErr w:type="spellEnd"/>
      <w:r w:rsidRPr="00E77320">
        <w:rPr>
          <w:bCs/>
          <w:sz w:val="24"/>
        </w:rPr>
        <w:t xml:space="preserve"> e Ing. Percival Andrade, docentes que aún son parte de la  Escuela.</w:t>
      </w:r>
    </w:p>
    <w:p w:rsidR="00E77320" w:rsidRPr="00E77320" w:rsidRDefault="00E77320" w:rsidP="00E77320">
      <w:pPr>
        <w:spacing w:after="160" w:line="360" w:lineRule="auto"/>
        <w:jc w:val="both"/>
        <w:rPr>
          <w:bCs/>
          <w:sz w:val="24"/>
        </w:rPr>
      </w:pPr>
      <w:r w:rsidRPr="00E77320">
        <w:rPr>
          <w:bCs/>
          <w:sz w:val="24"/>
        </w:rPr>
        <w:t>Al crearse la Universidad Laica Eloy Alfaro de Manabí en Noviembre 13 de 1984, la Escuela  de Ingeniería Industrial se independiza  de la Escuela de Administración.</w:t>
      </w:r>
    </w:p>
    <w:p w:rsidR="00E77320" w:rsidRPr="00E77320" w:rsidRDefault="00E77320" w:rsidP="00E77320">
      <w:pPr>
        <w:spacing w:after="160" w:line="360" w:lineRule="auto"/>
        <w:jc w:val="both"/>
        <w:rPr>
          <w:bCs/>
          <w:sz w:val="24"/>
        </w:rPr>
      </w:pPr>
      <w:r w:rsidRPr="00E77320">
        <w:rPr>
          <w:bCs/>
          <w:sz w:val="24"/>
        </w:rPr>
        <w:t xml:space="preserve">En el año 1986 asume la Dirección el Ing. Jorge Zambrano Cedeño por decisión del H. Consejo Universitario, con la coordinación Académica de la Ing. Leonor </w:t>
      </w:r>
      <w:proofErr w:type="spellStart"/>
      <w:r w:rsidRPr="00E77320">
        <w:rPr>
          <w:bCs/>
          <w:sz w:val="24"/>
        </w:rPr>
        <w:t>Vizuete</w:t>
      </w:r>
      <w:proofErr w:type="spellEnd"/>
      <w:r w:rsidRPr="00E77320">
        <w:rPr>
          <w:bCs/>
          <w:sz w:val="24"/>
        </w:rPr>
        <w:t xml:space="preserve">  se realiza cambios en el pensum de estudio.</w:t>
      </w:r>
    </w:p>
    <w:p w:rsidR="00E77320" w:rsidRPr="00E77320" w:rsidRDefault="00E77320" w:rsidP="00E77320">
      <w:pPr>
        <w:spacing w:after="160" w:line="360" w:lineRule="auto"/>
        <w:jc w:val="both"/>
        <w:rPr>
          <w:bCs/>
          <w:sz w:val="24"/>
        </w:rPr>
      </w:pPr>
      <w:r w:rsidRPr="00E77320">
        <w:rPr>
          <w:bCs/>
          <w:sz w:val="24"/>
        </w:rPr>
        <w:t>En 1987 sale la primera promoción de la carrera y además el  H.</w:t>
      </w:r>
      <w:r>
        <w:rPr>
          <w:bCs/>
          <w:sz w:val="24"/>
        </w:rPr>
        <w:t xml:space="preserve"> </w:t>
      </w:r>
      <w:r w:rsidRPr="00E77320">
        <w:rPr>
          <w:bCs/>
          <w:sz w:val="24"/>
        </w:rPr>
        <w:t>Consejo Universitario  resuelve que las Unidades Académicas de Ingeniería se integren en una Facultad, por lo que  crea la Facultad de la Producción, conformada por la escuela de Ingeniería Civil y la Escuela de Ingeniería Industrial.</w:t>
      </w:r>
    </w:p>
    <w:p w:rsidR="00E77320" w:rsidRPr="00E77320" w:rsidRDefault="00E77320" w:rsidP="00E77320">
      <w:pPr>
        <w:spacing w:after="160" w:line="360" w:lineRule="auto"/>
        <w:jc w:val="both"/>
        <w:rPr>
          <w:bCs/>
          <w:sz w:val="24"/>
        </w:rPr>
      </w:pPr>
      <w:r w:rsidRPr="00E77320">
        <w:rPr>
          <w:bCs/>
          <w:sz w:val="24"/>
        </w:rPr>
        <w:t xml:space="preserve">El H. Consejo Universitario,  resolvió  cambiar el nombre de la facultad de Producción a Facultad </w:t>
      </w:r>
      <w:r>
        <w:rPr>
          <w:bCs/>
          <w:sz w:val="24"/>
        </w:rPr>
        <w:t>d</w:t>
      </w:r>
      <w:r w:rsidRPr="00E77320">
        <w:rPr>
          <w:bCs/>
          <w:sz w:val="24"/>
        </w:rPr>
        <w:t>e Ingeniería, y que se integren en ella las carreras de Ingeniería, por lo que además creo la  carrera de Ingeniería Eléctrica como unidad adscrita a la Escuela de Ingeniería Industrial.</w:t>
      </w:r>
    </w:p>
    <w:p w:rsidR="00E77320" w:rsidRPr="00E77320" w:rsidRDefault="00E77320" w:rsidP="00E77320">
      <w:pPr>
        <w:spacing w:after="160" w:line="360" w:lineRule="auto"/>
        <w:jc w:val="both"/>
        <w:rPr>
          <w:bCs/>
          <w:sz w:val="24"/>
        </w:rPr>
      </w:pPr>
      <w:r w:rsidRPr="00E77320">
        <w:rPr>
          <w:bCs/>
          <w:sz w:val="24"/>
        </w:rPr>
        <w:t>En 1991 la Escuela de Ingeniería Industrial adquiere los primeros equipos para el Laboratorio de Control de Calidad con el objetivo para que los estudiantes realicen prácticas y además se establecen las practicas estudiantiles en empresas.</w:t>
      </w:r>
    </w:p>
    <w:p w:rsidR="00E77320" w:rsidRPr="00E77320" w:rsidRDefault="00E77320" w:rsidP="00E77320">
      <w:pPr>
        <w:spacing w:after="160" w:line="360" w:lineRule="auto"/>
        <w:jc w:val="both"/>
        <w:rPr>
          <w:bCs/>
          <w:sz w:val="24"/>
        </w:rPr>
      </w:pPr>
      <w:r w:rsidRPr="00E77320">
        <w:rPr>
          <w:bCs/>
          <w:sz w:val="24"/>
        </w:rPr>
        <w:t>En 1992 se amplía</w:t>
      </w:r>
      <w:r>
        <w:rPr>
          <w:bCs/>
          <w:sz w:val="24"/>
        </w:rPr>
        <w:t xml:space="preserve"> el edificio de la Facultad</w:t>
      </w:r>
      <w:r w:rsidRPr="00E77320">
        <w:rPr>
          <w:bCs/>
          <w:sz w:val="24"/>
        </w:rPr>
        <w:t>, integrándose las dos áreas,  la existente y la nueva, con lo que permitió  que la escuela tenga  sus propias oficinas, así como aulas definidas para el funcionamiento de los cursos en la planta alta y en la planta baja se instalaron los laboratorios de Control de Calidad , Hidráulica y de Suelos..</w:t>
      </w:r>
    </w:p>
    <w:p w:rsidR="00E77320" w:rsidRPr="00E77320" w:rsidRDefault="00E77320" w:rsidP="00E77320">
      <w:pPr>
        <w:spacing w:after="160" w:line="360" w:lineRule="auto"/>
        <w:jc w:val="both"/>
        <w:rPr>
          <w:bCs/>
          <w:sz w:val="24"/>
        </w:rPr>
      </w:pPr>
      <w:r w:rsidRPr="00E77320">
        <w:rPr>
          <w:bCs/>
          <w:sz w:val="24"/>
        </w:rPr>
        <w:t xml:space="preserve">En 1997 con la realización de un Diplomado en Gerencia Universitaria organizado por Vicerrectorado académico,  al que asistió la Ing. Leonor </w:t>
      </w:r>
      <w:proofErr w:type="spellStart"/>
      <w:r w:rsidRPr="00E77320">
        <w:rPr>
          <w:bCs/>
          <w:sz w:val="24"/>
        </w:rPr>
        <w:t>Vizuete</w:t>
      </w:r>
      <w:proofErr w:type="spellEnd"/>
      <w:r w:rsidRPr="00E77320">
        <w:rPr>
          <w:bCs/>
          <w:sz w:val="24"/>
        </w:rPr>
        <w:t xml:space="preserve"> como Coordinadora Académica, se efectúa cambios en la estructura académica de la carrera, desarrollando un Diseño Curricular, que reduce los años de estudios curriculares en 5 años,  y se establece un periodo de graduación, donde los estudiantes de Ingeniería Industrial no egresan sino que salen graduados, aportando con su proyectos en el sector productivos con una pasantía de ocho </w:t>
      </w:r>
      <w:r w:rsidRPr="00E77320">
        <w:rPr>
          <w:bCs/>
          <w:sz w:val="24"/>
        </w:rPr>
        <w:lastRenderedPageBreak/>
        <w:t>meses para el desarrollo de la tesis de grado que los acredita como Ingenieros Industriales, evitando con ello que egresen los estudiantes y no culminen  su proceso educativo. Es este nuevo diseño curricular se fortalecen las prácticas de los estudiantes, las misma que pasaron a ser curricular, por lo tanto la obligatoriedad de realizarlo desde el tercer año cumpliendo entre 2900 a 4100 horas  de prácticas en total en las empresas productivas de bienes y servicios de la provincia, con la evaluación por parte de la empresa y con la presentación de informes técnicos y/ o proyectos</w:t>
      </w:r>
    </w:p>
    <w:p w:rsidR="00E77320" w:rsidRPr="00E77320" w:rsidRDefault="00E77320" w:rsidP="00E77320">
      <w:pPr>
        <w:spacing w:after="160" w:line="360" w:lineRule="auto"/>
        <w:jc w:val="both"/>
        <w:rPr>
          <w:bCs/>
          <w:sz w:val="24"/>
        </w:rPr>
      </w:pPr>
      <w:r w:rsidRPr="00E77320">
        <w:rPr>
          <w:bCs/>
          <w:sz w:val="24"/>
        </w:rPr>
        <w:t>En Octubre del 2001, se comienza a proyectar el laboratorio de Control de Calidad como un Centro de Servicios para el Control de la Calidad,  que se lo identifica como CESECCA, y con un aporte económico por parte de H. Consejo Universitario adquiere los primeros equipos, con la proyección de lograr un equipamiento completo para brindar servicios a la comunidad y particularmente ser parte a la solución de los problemas en este campo del sector productivo, realizando parcialmente por esa época atención a la comunidad principalmente en el área de agua potable y de aguas residuales., fortaleciendo su creación en Mayo del 2003 con la firma de un convenio de cooperación técnica con el Instituto Nacional de Pesca.</w:t>
      </w:r>
    </w:p>
    <w:p w:rsidR="00E77320" w:rsidRPr="00E77320" w:rsidRDefault="00E77320" w:rsidP="00E77320">
      <w:pPr>
        <w:spacing w:after="160" w:line="360" w:lineRule="auto"/>
        <w:jc w:val="both"/>
        <w:rPr>
          <w:bCs/>
          <w:sz w:val="24"/>
        </w:rPr>
      </w:pPr>
      <w:r w:rsidRPr="00E77320">
        <w:rPr>
          <w:bCs/>
          <w:sz w:val="24"/>
        </w:rPr>
        <w:t>En Septiembre del 2005 se culmina el proceso de equipamiento del  CESECCA y se da paso a fortalecer las relaciones con el sector productivo, hoy estamos  re-equipando el Centro de computo con última tecnología, con lo que se dará paso equipar las aulas en  aulas virtuales, mejorando el proceso educativo.</w:t>
      </w:r>
    </w:p>
    <w:p w:rsidR="00622192" w:rsidRDefault="00E77320" w:rsidP="00E77320">
      <w:pPr>
        <w:spacing w:after="160" w:line="360" w:lineRule="auto"/>
        <w:jc w:val="both"/>
        <w:rPr>
          <w:bCs/>
          <w:sz w:val="24"/>
        </w:rPr>
      </w:pPr>
      <w:r w:rsidRPr="00E77320">
        <w:rPr>
          <w:bCs/>
          <w:sz w:val="24"/>
        </w:rPr>
        <w:t xml:space="preserve">El H. Consejo Universitario en su última sesión ordinaria del día martes 11 de Mayo del 2010 conoció el informe presentado por el Consejo Académico para la </w:t>
      </w:r>
      <w:proofErr w:type="spellStart"/>
      <w:r w:rsidRPr="00E77320">
        <w:rPr>
          <w:bCs/>
          <w:sz w:val="24"/>
        </w:rPr>
        <w:t>facultarización</w:t>
      </w:r>
      <w:proofErr w:type="spellEnd"/>
      <w:r w:rsidRPr="00E77320">
        <w:rPr>
          <w:bCs/>
          <w:sz w:val="24"/>
        </w:rPr>
        <w:t xml:space="preserve"> de la Escuela de Ingeniería Industrial y de acuerdo a la atribución de este organismo, señala en el artículo 11 numeral 19 del estatuto en vigencia resolvió.</w:t>
      </w:r>
      <w:r w:rsidR="00D94A97">
        <w:rPr>
          <w:bCs/>
          <w:sz w:val="24"/>
        </w:rPr>
        <w:t xml:space="preserve"> </w:t>
      </w:r>
      <w:r w:rsidRPr="00E77320">
        <w:rPr>
          <w:bCs/>
          <w:sz w:val="24"/>
        </w:rPr>
        <w:t xml:space="preserve">Acoger el informe presentado por el Consejo Académico y elevar a la categoría de Facultad a la Escuela de Ingeniería Industrial, la Ingeniera Leonor </w:t>
      </w:r>
      <w:proofErr w:type="spellStart"/>
      <w:r w:rsidRPr="00E77320">
        <w:rPr>
          <w:bCs/>
          <w:sz w:val="24"/>
        </w:rPr>
        <w:t>Vizuete</w:t>
      </w:r>
      <w:proofErr w:type="spellEnd"/>
      <w:r w:rsidRPr="00E77320">
        <w:rPr>
          <w:bCs/>
          <w:sz w:val="24"/>
        </w:rPr>
        <w:t xml:space="preserve"> </w:t>
      </w:r>
      <w:proofErr w:type="spellStart"/>
      <w:r w:rsidRPr="00E77320">
        <w:rPr>
          <w:bCs/>
          <w:sz w:val="24"/>
        </w:rPr>
        <w:t>Gaibor</w:t>
      </w:r>
      <w:proofErr w:type="spellEnd"/>
      <w:r w:rsidRPr="00E77320">
        <w:rPr>
          <w:bCs/>
          <w:sz w:val="24"/>
        </w:rPr>
        <w:t xml:space="preserve"> asumirá el decanato de la Facultad, los alumnos, personal docente administrativo y de servicio que integraban la escuela de Ingeniería Industrial pasarán a formar parte de esta nueva Unidad Académica.</w:t>
      </w:r>
    </w:p>
    <w:p w:rsidR="00B81E8E" w:rsidRDefault="00B81E8E" w:rsidP="009C0304">
      <w:pPr>
        <w:spacing w:after="0" w:line="240" w:lineRule="auto"/>
        <w:jc w:val="both"/>
        <w:rPr>
          <w:bCs/>
          <w:sz w:val="24"/>
        </w:rPr>
      </w:pPr>
    </w:p>
    <w:p w:rsidR="00E77320" w:rsidRPr="00E77320" w:rsidRDefault="00D94A97" w:rsidP="00E77320">
      <w:pPr>
        <w:pStyle w:val="Prrafodelista"/>
        <w:numPr>
          <w:ilvl w:val="4"/>
          <w:numId w:val="20"/>
        </w:numPr>
        <w:spacing w:after="160" w:line="276" w:lineRule="auto"/>
        <w:jc w:val="both"/>
        <w:rPr>
          <w:b/>
          <w:color w:val="auto"/>
          <w:sz w:val="24"/>
          <w:szCs w:val="27"/>
        </w:rPr>
      </w:pPr>
      <w:r>
        <w:rPr>
          <w:noProof/>
          <w:lang w:val="es-EC" w:eastAsia="es-EC"/>
          <w14:ligatures w14:val="none"/>
          <w14:cntxtAlts w14:val="0"/>
        </w:rPr>
        <w:drawing>
          <wp:anchor distT="0" distB="0" distL="114300" distR="114300" simplePos="0" relativeHeight="251668992" behindDoc="0" locked="0" layoutInCell="1" allowOverlap="1" wp14:anchorId="2E8B2E5B" wp14:editId="2C7E2D95">
            <wp:simplePos x="0" y="0"/>
            <wp:positionH relativeFrom="column">
              <wp:posOffset>821690</wp:posOffset>
            </wp:positionH>
            <wp:positionV relativeFrom="paragraph">
              <wp:posOffset>175895</wp:posOffset>
            </wp:positionV>
            <wp:extent cx="3912397" cy="4447644"/>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cii.ec/images/pdf/organigrama-estructural-faci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2397" cy="4447644"/>
                    </a:xfrm>
                    <a:prstGeom prst="rect">
                      <a:avLst/>
                    </a:prstGeom>
                    <a:noFill/>
                    <a:ln>
                      <a:noFill/>
                    </a:ln>
                  </pic:spPr>
                </pic:pic>
              </a:graphicData>
            </a:graphic>
            <wp14:sizeRelH relativeFrom="page">
              <wp14:pctWidth>0</wp14:pctWidth>
            </wp14:sizeRelH>
            <wp14:sizeRelV relativeFrom="page">
              <wp14:pctHeight>0</wp14:pctHeight>
            </wp14:sizeRelV>
          </wp:anchor>
        </w:drawing>
      </w:r>
      <w:r w:rsidR="00E77320">
        <w:rPr>
          <w:b/>
          <w:color w:val="auto"/>
          <w:sz w:val="24"/>
          <w:szCs w:val="27"/>
        </w:rPr>
        <w:t>Estructura Orgánica</w:t>
      </w:r>
    </w:p>
    <w:p w:rsidR="00622192" w:rsidRDefault="00622192" w:rsidP="00E77320">
      <w:pPr>
        <w:spacing w:after="160" w:line="360" w:lineRule="auto"/>
        <w:jc w:val="center"/>
        <w:rPr>
          <w:bCs/>
          <w:sz w:val="24"/>
        </w:rPr>
      </w:pPr>
    </w:p>
    <w:p w:rsidR="005269D1" w:rsidRDefault="005269D1" w:rsidP="00E77320">
      <w:pPr>
        <w:spacing w:after="160" w:line="360" w:lineRule="auto"/>
        <w:jc w:val="center"/>
        <w:rPr>
          <w:bCs/>
          <w:sz w:val="24"/>
        </w:rPr>
      </w:pPr>
    </w:p>
    <w:p w:rsidR="00E77320" w:rsidRDefault="00E77320" w:rsidP="00622192">
      <w:pPr>
        <w:spacing w:after="160" w:line="360" w:lineRule="auto"/>
        <w:jc w:val="both"/>
        <w:rPr>
          <w:bCs/>
          <w:sz w:val="24"/>
        </w:rPr>
      </w:pPr>
    </w:p>
    <w:p w:rsidR="005269D1" w:rsidRDefault="005269D1">
      <w:pPr>
        <w:spacing w:after="160" w:line="259" w:lineRule="auto"/>
        <w:rPr>
          <w:bCs/>
          <w:sz w:val="24"/>
        </w:rPr>
      </w:pPr>
      <w:r>
        <w:rPr>
          <w:bCs/>
          <w:sz w:val="24"/>
        </w:rPr>
        <w:br w:type="page"/>
      </w:r>
    </w:p>
    <w:p w:rsidR="00622192" w:rsidRDefault="00622192" w:rsidP="0088407F">
      <w:pPr>
        <w:pStyle w:val="Prrafodelista"/>
        <w:numPr>
          <w:ilvl w:val="3"/>
          <w:numId w:val="20"/>
        </w:numPr>
        <w:spacing w:after="160" w:line="360" w:lineRule="auto"/>
        <w:ind w:left="992" w:hanging="992"/>
        <w:contextualSpacing w:val="0"/>
        <w:jc w:val="both"/>
        <w:outlineLvl w:val="3"/>
        <w:rPr>
          <w:b/>
          <w:color w:val="auto"/>
          <w:sz w:val="24"/>
          <w:szCs w:val="27"/>
        </w:rPr>
      </w:pPr>
      <w:bookmarkStart w:id="12" w:name="_Toc450151941"/>
      <w:r>
        <w:rPr>
          <w:b/>
          <w:color w:val="auto"/>
          <w:sz w:val="24"/>
          <w:szCs w:val="27"/>
        </w:rPr>
        <w:lastRenderedPageBreak/>
        <w:t>Objetivos de la carrera</w:t>
      </w:r>
      <w:bookmarkEnd w:id="12"/>
    </w:p>
    <w:p w:rsidR="0088407F" w:rsidRDefault="0088407F" w:rsidP="0088407F">
      <w:pPr>
        <w:pStyle w:val="Prrafodelista"/>
        <w:numPr>
          <w:ilvl w:val="4"/>
          <w:numId w:val="20"/>
        </w:numPr>
        <w:spacing w:after="160" w:line="276" w:lineRule="auto"/>
        <w:contextualSpacing w:val="0"/>
        <w:jc w:val="both"/>
        <w:outlineLvl w:val="3"/>
        <w:rPr>
          <w:b/>
          <w:color w:val="auto"/>
          <w:sz w:val="24"/>
          <w:szCs w:val="27"/>
        </w:rPr>
      </w:pPr>
      <w:bookmarkStart w:id="13" w:name="_Toc450151942"/>
      <w:r>
        <w:rPr>
          <w:b/>
          <w:color w:val="auto"/>
          <w:sz w:val="24"/>
          <w:szCs w:val="27"/>
        </w:rPr>
        <w:t>Objetivo General</w:t>
      </w:r>
      <w:bookmarkEnd w:id="13"/>
    </w:p>
    <w:p w:rsidR="0088407F" w:rsidRPr="007E3000" w:rsidRDefault="0088407F" w:rsidP="0088407F">
      <w:pPr>
        <w:pStyle w:val="Prrafodelista"/>
        <w:numPr>
          <w:ilvl w:val="0"/>
          <w:numId w:val="35"/>
        </w:numPr>
        <w:spacing w:after="240" w:line="360" w:lineRule="auto"/>
        <w:ind w:left="714" w:hanging="357"/>
        <w:contextualSpacing w:val="0"/>
        <w:jc w:val="both"/>
        <w:rPr>
          <w:bCs/>
          <w:sz w:val="24"/>
        </w:rPr>
      </w:pPr>
      <w:r w:rsidRPr="0088407F">
        <w:rPr>
          <w:bCs/>
          <w:sz w:val="24"/>
        </w:rPr>
        <w:t>Contar con profesionales con conocimientos tanto técnicos como financieros para optimizar la gestión de la operación de plantas productivas y del área de servicios de empresas con el fin de obtener mayor calidad, productividad y flexibilidad en la dinámica de cambio del mundo moderno.</w:t>
      </w:r>
    </w:p>
    <w:p w:rsidR="0088407F" w:rsidRPr="00622192" w:rsidRDefault="0088407F" w:rsidP="0088407F">
      <w:pPr>
        <w:pStyle w:val="Prrafodelista"/>
        <w:numPr>
          <w:ilvl w:val="4"/>
          <w:numId w:val="20"/>
        </w:numPr>
        <w:spacing w:after="160" w:line="360" w:lineRule="auto"/>
        <w:contextualSpacing w:val="0"/>
        <w:jc w:val="both"/>
        <w:outlineLvl w:val="3"/>
        <w:rPr>
          <w:b/>
          <w:color w:val="auto"/>
          <w:sz w:val="24"/>
          <w:szCs w:val="27"/>
        </w:rPr>
      </w:pPr>
      <w:bookmarkStart w:id="14" w:name="_Toc450151943"/>
      <w:r>
        <w:rPr>
          <w:b/>
          <w:color w:val="auto"/>
          <w:sz w:val="24"/>
          <w:szCs w:val="27"/>
        </w:rPr>
        <w:t>Objetivos Específicos</w:t>
      </w:r>
      <w:bookmarkEnd w:id="14"/>
    </w:p>
    <w:p w:rsidR="0088407F" w:rsidRPr="0088407F" w:rsidRDefault="0088407F" w:rsidP="0088407F">
      <w:pPr>
        <w:pStyle w:val="Prrafodelista"/>
        <w:numPr>
          <w:ilvl w:val="0"/>
          <w:numId w:val="35"/>
        </w:numPr>
        <w:spacing w:after="160" w:line="360" w:lineRule="auto"/>
        <w:ind w:left="714" w:hanging="357"/>
        <w:contextualSpacing w:val="0"/>
        <w:jc w:val="both"/>
        <w:rPr>
          <w:bCs/>
          <w:sz w:val="24"/>
        </w:rPr>
      </w:pPr>
      <w:r w:rsidRPr="0088407F">
        <w:rPr>
          <w:bCs/>
          <w:sz w:val="24"/>
        </w:rPr>
        <w:t>Fortalecer la vinculación de la actividad profesional de la Ingeniería industrial con las demandas de los sectores sociales.</w:t>
      </w:r>
    </w:p>
    <w:p w:rsidR="0088407F" w:rsidRPr="0088407F" w:rsidRDefault="0088407F" w:rsidP="0088407F">
      <w:pPr>
        <w:pStyle w:val="Prrafodelista"/>
        <w:numPr>
          <w:ilvl w:val="0"/>
          <w:numId w:val="35"/>
        </w:numPr>
        <w:spacing w:after="160" w:line="360" w:lineRule="auto"/>
        <w:ind w:left="714" w:hanging="357"/>
        <w:contextualSpacing w:val="0"/>
        <w:jc w:val="both"/>
        <w:rPr>
          <w:bCs/>
          <w:sz w:val="24"/>
        </w:rPr>
      </w:pPr>
      <w:r w:rsidRPr="0088407F">
        <w:rPr>
          <w:bCs/>
          <w:sz w:val="24"/>
        </w:rPr>
        <w:t>Proporcionar al profesional las herramientas necesarias para optimizar los recursos de producción de bienes y servicios.</w:t>
      </w:r>
    </w:p>
    <w:p w:rsidR="0088407F" w:rsidRPr="0088407F" w:rsidRDefault="0088407F" w:rsidP="0088407F">
      <w:pPr>
        <w:pStyle w:val="Prrafodelista"/>
        <w:numPr>
          <w:ilvl w:val="0"/>
          <w:numId w:val="35"/>
        </w:numPr>
        <w:spacing w:after="160" w:line="360" w:lineRule="auto"/>
        <w:ind w:left="714" w:hanging="357"/>
        <w:contextualSpacing w:val="0"/>
        <w:jc w:val="both"/>
        <w:rPr>
          <w:bCs/>
          <w:sz w:val="24"/>
        </w:rPr>
      </w:pPr>
      <w:r w:rsidRPr="0088407F">
        <w:rPr>
          <w:bCs/>
          <w:sz w:val="24"/>
        </w:rPr>
        <w:t>Propender alternativas para la toma de decisiones en cuanto al diseño y adaptación de tecnología para resolver los problemas de producción agrícola, pecuaria, manufacturera, pesquera, etc.</w:t>
      </w:r>
    </w:p>
    <w:p w:rsidR="0088407F" w:rsidRPr="0088407F" w:rsidRDefault="0088407F" w:rsidP="0088407F">
      <w:pPr>
        <w:pStyle w:val="Prrafodelista"/>
        <w:numPr>
          <w:ilvl w:val="0"/>
          <w:numId w:val="35"/>
        </w:numPr>
        <w:spacing w:after="160" w:line="360" w:lineRule="auto"/>
        <w:ind w:left="714" w:hanging="357"/>
        <w:contextualSpacing w:val="0"/>
        <w:jc w:val="both"/>
        <w:rPr>
          <w:bCs/>
          <w:sz w:val="24"/>
        </w:rPr>
      </w:pPr>
      <w:r w:rsidRPr="0088407F">
        <w:rPr>
          <w:bCs/>
          <w:sz w:val="24"/>
        </w:rPr>
        <w:t>Definir y aplicar sistemas y programas en la Producción y Control de Calidad con tecnología de punta que conlleve a desarrollar científicamente los procesos aplicables a la industria, estableciendo sistemas de seguridad integral y protegiendo el medio ambiente.</w:t>
      </w:r>
    </w:p>
    <w:p w:rsidR="00622192" w:rsidRPr="007E3000" w:rsidRDefault="0088407F" w:rsidP="0088407F">
      <w:pPr>
        <w:pStyle w:val="Prrafodelista"/>
        <w:numPr>
          <w:ilvl w:val="0"/>
          <w:numId w:val="35"/>
        </w:numPr>
        <w:spacing w:after="160" w:line="360" w:lineRule="auto"/>
        <w:ind w:left="714" w:hanging="357"/>
        <w:contextualSpacing w:val="0"/>
        <w:jc w:val="both"/>
        <w:rPr>
          <w:bCs/>
          <w:sz w:val="24"/>
        </w:rPr>
      </w:pPr>
      <w:r w:rsidRPr="0088407F">
        <w:rPr>
          <w:bCs/>
          <w:sz w:val="24"/>
        </w:rPr>
        <w:t>Desarrollar, evaluar y ejecutar proyectos industriales y/o servicios proponiendo alternativas de inversión.</w:t>
      </w:r>
    </w:p>
    <w:p w:rsidR="00622192" w:rsidRPr="00EB6E27" w:rsidRDefault="00622192" w:rsidP="00070721">
      <w:pPr>
        <w:spacing w:after="0" w:line="240" w:lineRule="auto"/>
        <w:jc w:val="both"/>
        <w:rPr>
          <w:bCs/>
          <w:sz w:val="24"/>
        </w:rPr>
      </w:pPr>
    </w:p>
    <w:p w:rsidR="00622192" w:rsidRPr="00622192" w:rsidRDefault="00622192" w:rsidP="00622192">
      <w:pPr>
        <w:pStyle w:val="Prrafodelista"/>
        <w:numPr>
          <w:ilvl w:val="3"/>
          <w:numId w:val="20"/>
        </w:numPr>
        <w:spacing w:after="160" w:line="276" w:lineRule="auto"/>
        <w:ind w:left="993" w:hanging="993"/>
        <w:jc w:val="both"/>
        <w:outlineLvl w:val="3"/>
        <w:rPr>
          <w:b/>
          <w:color w:val="auto"/>
          <w:sz w:val="24"/>
          <w:szCs w:val="27"/>
        </w:rPr>
      </w:pPr>
      <w:bookmarkStart w:id="15" w:name="_Toc450151944"/>
      <w:r>
        <w:rPr>
          <w:b/>
          <w:color w:val="auto"/>
          <w:sz w:val="24"/>
          <w:szCs w:val="27"/>
        </w:rPr>
        <w:t>Población estudiantil</w:t>
      </w:r>
      <w:bookmarkEnd w:id="15"/>
    </w:p>
    <w:p w:rsidR="00622192" w:rsidRDefault="00B12167" w:rsidP="00622192">
      <w:pPr>
        <w:spacing w:after="160" w:line="360" w:lineRule="auto"/>
        <w:jc w:val="both"/>
        <w:rPr>
          <w:bCs/>
          <w:sz w:val="24"/>
        </w:rPr>
      </w:pPr>
      <w:r>
        <w:rPr>
          <w:bCs/>
          <w:sz w:val="24"/>
        </w:rPr>
        <w:t>La población estudiantil de la carrera de Ingeniería Industrial está determinada por aquellos bachilleres graduados en ciencias físico-matemáticas o técnicos industriales/agropecuarios que deseen obtener un título de grado como Ingenieros Industriales.</w:t>
      </w:r>
    </w:p>
    <w:p w:rsidR="00B12167" w:rsidRPr="00EB6E27" w:rsidRDefault="00B12167" w:rsidP="00622192">
      <w:pPr>
        <w:spacing w:after="160" w:line="360" w:lineRule="auto"/>
        <w:jc w:val="both"/>
        <w:rPr>
          <w:bCs/>
          <w:sz w:val="24"/>
        </w:rPr>
      </w:pPr>
      <w:r>
        <w:rPr>
          <w:bCs/>
          <w:sz w:val="24"/>
        </w:rPr>
        <w:t xml:space="preserve">Cada año varía la demanda de estudiantes de la carrera, obteniendo un promedio de 500 estudiantes </w:t>
      </w:r>
      <w:r w:rsidR="00070721">
        <w:rPr>
          <w:bCs/>
          <w:sz w:val="24"/>
        </w:rPr>
        <w:t>matriculados por año, manteniendo el mismo número en la modalidad semestral</w:t>
      </w:r>
      <w:r>
        <w:rPr>
          <w:bCs/>
          <w:sz w:val="24"/>
        </w:rPr>
        <w:t>.</w:t>
      </w:r>
    </w:p>
    <w:p w:rsidR="00622192" w:rsidRPr="004532B5" w:rsidRDefault="00622192" w:rsidP="004532B5">
      <w:pPr>
        <w:spacing w:after="0" w:line="360" w:lineRule="auto"/>
        <w:jc w:val="both"/>
        <w:rPr>
          <w:bCs/>
          <w:sz w:val="14"/>
        </w:rPr>
      </w:pPr>
    </w:p>
    <w:p w:rsidR="00622192" w:rsidRPr="00622192" w:rsidRDefault="00622192" w:rsidP="00622192">
      <w:pPr>
        <w:pStyle w:val="Prrafodelista"/>
        <w:numPr>
          <w:ilvl w:val="3"/>
          <w:numId w:val="20"/>
        </w:numPr>
        <w:spacing w:after="160" w:line="276" w:lineRule="auto"/>
        <w:ind w:left="993" w:hanging="993"/>
        <w:jc w:val="both"/>
        <w:outlineLvl w:val="3"/>
        <w:rPr>
          <w:b/>
          <w:color w:val="auto"/>
          <w:sz w:val="24"/>
          <w:szCs w:val="27"/>
        </w:rPr>
      </w:pPr>
      <w:bookmarkStart w:id="16" w:name="_Toc450151945"/>
      <w:r>
        <w:rPr>
          <w:b/>
          <w:color w:val="auto"/>
          <w:sz w:val="24"/>
          <w:szCs w:val="27"/>
        </w:rPr>
        <w:t>Infraestructura física</w:t>
      </w:r>
      <w:bookmarkEnd w:id="16"/>
    </w:p>
    <w:p w:rsidR="00622192" w:rsidRDefault="00B02150" w:rsidP="00622192">
      <w:pPr>
        <w:spacing w:after="160" w:line="360" w:lineRule="auto"/>
        <w:jc w:val="both"/>
        <w:rPr>
          <w:bCs/>
          <w:sz w:val="24"/>
        </w:rPr>
      </w:pPr>
      <w:r>
        <w:rPr>
          <w:bCs/>
          <w:sz w:val="24"/>
        </w:rPr>
        <w:t>La carrera de Ingeniería Industrial es impartida en la Facultad de Ingeniería Industrial, cuya infraestructura permite que un promedio de 500 estudiantes puedan prepararse para obtener el título de tercer nivel de Ingeniero Industrial.</w:t>
      </w:r>
    </w:p>
    <w:p w:rsidR="00622192" w:rsidRDefault="00B02150" w:rsidP="00622192">
      <w:pPr>
        <w:spacing w:after="160" w:line="360" w:lineRule="auto"/>
        <w:jc w:val="both"/>
        <w:rPr>
          <w:bCs/>
          <w:sz w:val="24"/>
        </w:rPr>
      </w:pPr>
      <w:r>
        <w:rPr>
          <w:bCs/>
          <w:sz w:val="24"/>
        </w:rPr>
        <w:t xml:space="preserve">Hasta la presente fecha, la facultad de Ingeniería Industrial cuenta con dos </w:t>
      </w:r>
      <w:r w:rsidR="005D52C4">
        <w:rPr>
          <w:bCs/>
          <w:sz w:val="24"/>
        </w:rPr>
        <w:t>plantas: una primera planta con 6 aulas en donde se imparten clases; un centro de cómputo con 30 máquinas, las cuales se utilizan para prácticas de estudiantes, clases de docentes que manejan utilitarios informáticos, y la toma de exámenes semestrales; se encuentran también las oficinas de secretaría y decanato, una sala de sesiones y la sala de profesores, en donde se encuentran los cubículos de los docentes que imparten cátedra en nuestra unidad académica en donde realizan sus planificaciones académicas o brindan tutorías a los estudiantes.</w:t>
      </w:r>
    </w:p>
    <w:p w:rsidR="00B81E8E" w:rsidRPr="00876BFA" w:rsidRDefault="00B81E8E" w:rsidP="004532B5">
      <w:pPr>
        <w:spacing w:after="0"/>
        <w:jc w:val="center"/>
        <w:rPr>
          <w:rFonts w:ascii="Times New Roman" w:hAnsi="Times New Roman" w:cs="Times New Roman"/>
          <w:b/>
          <w:bCs/>
          <w:color w:val="auto"/>
          <w:sz w:val="24"/>
          <w:szCs w:val="24"/>
        </w:rPr>
      </w:pPr>
      <w:r w:rsidRPr="00876BFA">
        <w:rPr>
          <w:rFonts w:ascii="Times New Roman" w:hAnsi="Times New Roman" w:cs="Times New Roman"/>
          <w:b/>
          <w:bCs/>
          <w:color w:val="auto"/>
          <w:sz w:val="24"/>
          <w:szCs w:val="24"/>
        </w:rPr>
        <w:t>AREAS DE TRABAJO</w:t>
      </w:r>
    </w:p>
    <w:tbl>
      <w:tblPr>
        <w:tblStyle w:val="Cuadrculaclara"/>
        <w:tblW w:w="0" w:type="auto"/>
        <w:jc w:val="center"/>
        <w:tblLook w:val="06A0" w:firstRow="1" w:lastRow="0" w:firstColumn="1" w:lastColumn="0" w:noHBand="1" w:noVBand="1"/>
      </w:tblPr>
      <w:tblGrid>
        <w:gridCol w:w="617"/>
        <w:gridCol w:w="7157"/>
      </w:tblGrid>
      <w:tr w:rsidR="00B81E8E" w:rsidRPr="00832D8F" w:rsidTr="00DF548B">
        <w:trPr>
          <w:cnfStyle w:val="100000000000" w:firstRow="1" w:lastRow="0" w:firstColumn="0" w:lastColumn="0" w:oddVBand="0" w:evenVBand="0" w:oddHBand="0"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617" w:type="dxa"/>
          </w:tcPr>
          <w:p w:rsidR="00B81E8E" w:rsidRPr="00832D8F" w:rsidRDefault="00B81E8E" w:rsidP="00832D8F">
            <w:pPr>
              <w:spacing w:after="0" w:line="240" w:lineRule="auto"/>
              <w:jc w:val="center"/>
              <w:rPr>
                <w:rFonts w:ascii="Times New Roman" w:hAnsi="Times New Roman" w:cs="Times New Roman"/>
                <w:bCs w:val="0"/>
                <w:color w:val="auto"/>
                <w:sz w:val="22"/>
                <w:szCs w:val="24"/>
              </w:rPr>
            </w:pPr>
            <w:r w:rsidRPr="00832D8F">
              <w:rPr>
                <w:rFonts w:ascii="Times New Roman" w:hAnsi="Times New Roman" w:cs="Times New Roman"/>
                <w:bCs w:val="0"/>
                <w:color w:val="auto"/>
                <w:sz w:val="22"/>
                <w:szCs w:val="24"/>
              </w:rPr>
              <w:t>No.</w:t>
            </w:r>
          </w:p>
        </w:tc>
        <w:tc>
          <w:tcPr>
            <w:tcW w:w="7157" w:type="dxa"/>
          </w:tcPr>
          <w:p w:rsidR="00B81E8E" w:rsidRPr="00832D8F" w:rsidRDefault="00B81E8E" w:rsidP="00832D8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2"/>
                <w:szCs w:val="24"/>
              </w:rPr>
            </w:pPr>
            <w:r w:rsidRPr="00832D8F">
              <w:rPr>
                <w:rFonts w:ascii="Times New Roman" w:hAnsi="Times New Roman" w:cs="Times New Roman"/>
                <w:bCs w:val="0"/>
                <w:color w:val="auto"/>
                <w:sz w:val="22"/>
                <w:szCs w:val="24"/>
              </w:rPr>
              <w:t>DESCRIPCION DE LAS AREAS  DE TRABAJO</w:t>
            </w:r>
          </w:p>
        </w:tc>
      </w:tr>
      <w:tr w:rsidR="00B81E8E" w:rsidTr="00DF548B">
        <w:trPr>
          <w:trHeight w:val="246"/>
          <w:jc w:val="center"/>
        </w:trPr>
        <w:tc>
          <w:tcPr>
            <w:cnfStyle w:val="001000000000" w:firstRow="0" w:lastRow="0" w:firstColumn="1" w:lastColumn="0" w:oddVBand="0" w:evenVBand="0" w:oddHBand="0" w:evenHBand="0" w:firstRowFirstColumn="0" w:firstRowLastColumn="0" w:lastRowFirstColumn="0" w:lastRowLastColumn="0"/>
            <w:tcW w:w="617" w:type="dxa"/>
          </w:tcPr>
          <w:p w:rsidR="00B81E8E" w:rsidRPr="00B1615B" w:rsidRDefault="00B81E8E" w:rsidP="00876BFA">
            <w:pPr>
              <w:spacing w:after="0" w:line="240" w:lineRule="auto"/>
              <w:rPr>
                <w:rFonts w:ascii="Times New Roman" w:hAnsi="Times New Roman" w:cs="Times New Roman"/>
                <w:bCs w:val="0"/>
                <w:sz w:val="24"/>
                <w:szCs w:val="24"/>
              </w:rPr>
            </w:pPr>
            <w:r w:rsidRPr="00B1615B">
              <w:rPr>
                <w:rFonts w:ascii="Times New Roman" w:hAnsi="Times New Roman" w:cs="Times New Roman"/>
                <w:bCs w:val="0"/>
                <w:sz w:val="24"/>
                <w:szCs w:val="24"/>
              </w:rPr>
              <w:t>1</w:t>
            </w:r>
          </w:p>
        </w:tc>
        <w:tc>
          <w:tcPr>
            <w:tcW w:w="7157" w:type="dxa"/>
          </w:tcPr>
          <w:p w:rsidR="00B81E8E" w:rsidRPr="00B1615B" w:rsidRDefault="00B81E8E" w:rsidP="00876B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1615B">
              <w:rPr>
                <w:rFonts w:ascii="Times New Roman" w:hAnsi="Times New Roman" w:cs="Times New Roman"/>
                <w:bCs/>
                <w:sz w:val="24"/>
                <w:szCs w:val="24"/>
              </w:rPr>
              <w:t xml:space="preserve">Oficinas </w:t>
            </w:r>
            <w:r>
              <w:rPr>
                <w:rFonts w:ascii="Times New Roman" w:hAnsi="Times New Roman" w:cs="Times New Roman"/>
                <w:bCs/>
                <w:sz w:val="24"/>
                <w:szCs w:val="24"/>
              </w:rPr>
              <w:t>de Secretarí</w:t>
            </w:r>
            <w:r w:rsidRPr="00B1615B">
              <w:rPr>
                <w:rFonts w:ascii="Times New Roman" w:hAnsi="Times New Roman" w:cs="Times New Roman"/>
                <w:bCs/>
                <w:sz w:val="24"/>
                <w:szCs w:val="24"/>
              </w:rPr>
              <w:t>a/Decanato</w:t>
            </w:r>
          </w:p>
        </w:tc>
      </w:tr>
      <w:tr w:rsidR="00B81E8E" w:rsidTr="00DF548B">
        <w:trPr>
          <w:trHeight w:val="246"/>
          <w:jc w:val="center"/>
        </w:trPr>
        <w:tc>
          <w:tcPr>
            <w:cnfStyle w:val="001000000000" w:firstRow="0" w:lastRow="0" w:firstColumn="1" w:lastColumn="0" w:oddVBand="0" w:evenVBand="0" w:oddHBand="0" w:evenHBand="0" w:firstRowFirstColumn="0" w:firstRowLastColumn="0" w:lastRowFirstColumn="0" w:lastRowLastColumn="0"/>
            <w:tcW w:w="617" w:type="dxa"/>
          </w:tcPr>
          <w:p w:rsidR="00B81E8E" w:rsidRPr="00B1615B" w:rsidRDefault="00B81E8E" w:rsidP="00876BFA">
            <w:pPr>
              <w:spacing w:after="0" w:line="240" w:lineRule="auto"/>
              <w:rPr>
                <w:rFonts w:ascii="Times New Roman" w:hAnsi="Times New Roman" w:cs="Times New Roman"/>
                <w:bCs w:val="0"/>
                <w:sz w:val="24"/>
                <w:szCs w:val="24"/>
              </w:rPr>
            </w:pPr>
            <w:r>
              <w:rPr>
                <w:rFonts w:ascii="Times New Roman" w:hAnsi="Times New Roman" w:cs="Times New Roman"/>
                <w:bCs w:val="0"/>
                <w:sz w:val="24"/>
                <w:szCs w:val="24"/>
              </w:rPr>
              <w:t>2</w:t>
            </w:r>
          </w:p>
        </w:tc>
        <w:tc>
          <w:tcPr>
            <w:tcW w:w="7157" w:type="dxa"/>
          </w:tcPr>
          <w:p w:rsidR="00B81E8E" w:rsidRPr="00B1615B" w:rsidRDefault="00B81E8E" w:rsidP="00876B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1615B">
              <w:rPr>
                <w:rFonts w:ascii="Times New Roman" w:hAnsi="Times New Roman" w:cs="Times New Roman"/>
                <w:bCs/>
                <w:sz w:val="24"/>
                <w:szCs w:val="24"/>
              </w:rPr>
              <w:t>Cubículos disponibles para profesores a Tiempo Completo</w:t>
            </w:r>
          </w:p>
        </w:tc>
      </w:tr>
      <w:tr w:rsidR="00B81E8E" w:rsidTr="00DF548B">
        <w:trPr>
          <w:trHeight w:val="272"/>
          <w:jc w:val="center"/>
        </w:trPr>
        <w:tc>
          <w:tcPr>
            <w:cnfStyle w:val="001000000000" w:firstRow="0" w:lastRow="0" w:firstColumn="1" w:lastColumn="0" w:oddVBand="0" w:evenVBand="0" w:oddHBand="0" w:evenHBand="0" w:firstRowFirstColumn="0" w:firstRowLastColumn="0" w:lastRowFirstColumn="0" w:lastRowLastColumn="0"/>
            <w:tcW w:w="617" w:type="dxa"/>
          </w:tcPr>
          <w:p w:rsidR="00B81E8E" w:rsidRPr="00B1615B" w:rsidRDefault="00B81E8E" w:rsidP="00876BFA">
            <w:pPr>
              <w:spacing w:after="0" w:line="240" w:lineRule="auto"/>
              <w:rPr>
                <w:rFonts w:ascii="Times New Roman" w:hAnsi="Times New Roman" w:cs="Times New Roman"/>
                <w:bCs w:val="0"/>
                <w:sz w:val="24"/>
                <w:szCs w:val="24"/>
              </w:rPr>
            </w:pPr>
            <w:r w:rsidRPr="00B1615B">
              <w:rPr>
                <w:rFonts w:ascii="Times New Roman" w:hAnsi="Times New Roman" w:cs="Times New Roman"/>
                <w:bCs w:val="0"/>
                <w:sz w:val="24"/>
                <w:szCs w:val="24"/>
              </w:rPr>
              <w:t>3</w:t>
            </w:r>
          </w:p>
        </w:tc>
        <w:tc>
          <w:tcPr>
            <w:tcW w:w="7157" w:type="dxa"/>
          </w:tcPr>
          <w:p w:rsidR="00B81E8E" w:rsidRPr="00B1615B" w:rsidRDefault="00B81E8E" w:rsidP="00876B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1615B">
              <w:rPr>
                <w:rFonts w:ascii="Times New Roman" w:hAnsi="Times New Roman" w:cs="Times New Roman"/>
                <w:bCs/>
                <w:sz w:val="24"/>
                <w:szCs w:val="24"/>
              </w:rPr>
              <w:t>Sala de Sesiones</w:t>
            </w:r>
          </w:p>
        </w:tc>
      </w:tr>
      <w:tr w:rsidR="00B81E8E" w:rsidTr="00DF548B">
        <w:trPr>
          <w:trHeight w:val="246"/>
          <w:jc w:val="center"/>
        </w:trPr>
        <w:tc>
          <w:tcPr>
            <w:cnfStyle w:val="001000000000" w:firstRow="0" w:lastRow="0" w:firstColumn="1" w:lastColumn="0" w:oddVBand="0" w:evenVBand="0" w:oddHBand="0" w:evenHBand="0" w:firstRowFirstColumn="0" w:firstRowLastColumn="0" w:lastRowFirstColumn="0" w:lastRowLastColumn="0"/>
            <w:tcW w:w="617" w:type="dxa"/>
          </w:tcPr>
          <w:p w:rsidR="00B81E8E" w:rsidRPr="00B1615B" w:rsidRDefault="00B81E8E" w:rsidP="00876BFA">
            <w:pPr>
              <w:spacing w:after="0" w:line="240" w:lineRule="auto"/>
              <w:rPr>
                <w:rFonts w:ascii="Times New Roman" w:hAnsi="Times New Roman" w:cs="Times New Roman"/>
                <w:bCs w:val="0"/>
                <w:sz w:val="24"/>
                <w:szCs w:val="24"/>
              </w:rPr>
            </w:pPr>
            <w:r w:rsidRPr="00B1615B">
              <w:rPr>
                <w:rFonts w:ascii="Times New Roman" w:hAnsi="Times New Roman" w:cs="Times New Roman"/>
                <w:bCs w:val="0"/>
                <w:sz w:val="24"/>
                <w:szCs w:val="24"/>
              </w:rPr>
              <w:t>4</w:t>
            </w:r>
          </w:p>
        </w:tc>
        <w:tc>
          <w:tcPr>
            <w:tcW w:w="7157" w:type="dxa"/>
          </w:tcPr>
          <w:p w:rsidR="00B81E8E" w:rsidRPr="00B1615B" w:rsidRDefault="00B81E8E" w:rsidP="00876B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1615B">
              <w:rPr>
                <w:rFonts w:ascii="Times New Roman" w:hAnsi="Times New Roman" w:cs="Times New Roman"/>
                <w:bCs/>
                <w:sz w:val="24"/>
                <w:szCs w:val="24"/>
              </w:rPr>
              <w:t>6 Aulas Disponibles y 8 en construcción</w:t>
            </w:r>
          </w:p>
        </w:tc>
      </w:tr>
      <w:tr w:rsidR="00B81E8E" w:rsidTr="00DF548B">
        <w:trPr>
          <w:trHeight w:val="246"/>
          <w:jc w:val="center"/>
        </w:trPr>
        <w:tc>
          <w:tcPr>
            <w:cnfStyle w:val="001000000000" w:firstRow="0" w:lastRow="0" w:firstColumn="1" w:lastColumn="0" w:oddVBand="0" w:evenVBand="0" w:oddHBand="0" w:evenHBand="0" w:firstRowFirstColumn="0" w:firstRowLastColumn="0" w:lastRowFirstColumn="0" w:lastRowLastColumn="0"/>
            <w:tcW w:w="617" w:type="dxa"/>
          </w:tcPr>
          <w:p w:rsidR="00B81E8E" w:rsidRPr="00B1615B" w:rsidRDefault="00B81E8E" w:rsidP="00876BFA">
            <w:pPr>
              <w:spacing w:after="0" w:line="240" w:lineRule="auto"/>
              <w:rPr>
                <w:rFonts w:ascii="Times New Roman" w:hAnsi="Times New Roman" w:cs="Times New Roman"/>
                <w:bCs w:val="0"/>
                <w:sz w:val="24"/>
                <w:szCs w:val="24"/>
              </w:rPr>
            </w:pPr>
            <w:r w:rsidRPr="00B1615B">
              <w:rPr>
                <w:rFonts w:ascii="Times New Roman" w:hAnsi="Times New Roman" w:cs="Times New Roman"/>
                <w:bCs w:val="0"/>
                <w:sz w:val="24"/>
                <w:szCs w:val="24"/>
              </w:rPr>
              <w:t>5</w:t>
            </w:r>
          </w:p>
        </w:tc>
        <w:tc>
          <w:tcPr>
            <w:tcW w:w="7157" w:type="dxa"/>
          </w:tcPr>
          <w:p w:rsidR="00B81E8E" w:rsidRPr="00B1615B" w:rsidRDefault="00B81E8E" w:rsidP="00876B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1615B">
              <w:rPr>
                <w:rFonts w:ascii="Times New Roman" w:hAnsi="Times New Roman" w:cs="Times New Roman"/>
                <w:bCs/>
                <w:sz w:val="24"/>
                <w:szCs w:val="24"/>
              </w:rPr>
              <w:t>Centro de Computo</w:t>
            </w:r>
          </w:p>
        </w:tc>
      </w:tr>
      <w:tr w:rsidR="00B81E8E" w:rsidTr="00DF548B">
        <w:trPr>
          <w:trHeight w:val="246"/>
          <w:jc w:val="center"/>
        </w:trPr>
        <w:tc>
          <w:tcPr>
            <w:cnfStyle w:val="001000000000" w:firstRow="0" w:lastRow="0" w:firstColumn="1" w:lastColumn="0" w:oddVBand="0" w:evenVBand="0" w:oddHBand="0" w:evenHBand="0" w:firstRowFirstColumn="0" w:firstRowLastColumn="0" w:lastRowFirstColumn="0" w:lastRowLastColumn="0"/>
            <w:tcW w:w="617" w:type="dxa"/>
          </w:tcPr>
          <w:p w:rsidR="00B81E8E" w:rsidRPr="00B1615B" w:rsidRDefault="00B81E8E" w:rsidP="00876BFA">
            <w:pPr>
              <w:spacing w:after="0" w:line="240" w:lineRule="auto"/>
              <w:rPr>
                <w:rFonts w:ascii="Times New Roman" w:hAnsi="Times New Roman" w:cs="Times New Roman"/>
                <w:bCs w:val="0"/>
                <w:sz w:val="24"/>
                <w:szCs w:val="24"/>
              </w:rPr>
            </w:pPr>
            <w:r w:rsidRPr="00B1615B">
              <w:rPr>
                <w:rFonts w:ascii="Times New Roman" w:hAnsi="Times New Roman" w:cs="Times New Roman"/>
                <w:bCs w:val="0"/>
                <w:sz w:val="24"/>
                <w:szCs w:val="24"/>
              </w:rPr>
              <w:t>6</w:t>
            </w:r>
          </w:p>
        </w:tc>
        <w:tc>
          <w:tcPr>
            <w:tcW w:w="7157" w:type="dxa"/>
          </w:tcPr>
          <w:p w:rsidR="00B81E8E" w:rsidRPr="00B1615B" w:rsidRDefault="00B81E8E" w:rsidP="00876B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1615B">
              <w:rPr>
                <w:rFonts w:ascii="Times New Roman" w:hAnsi="Times New Roman" w:cs="Times New Roman"/>
                <w:bCs/>
                <w:sz w:val="24"/>
                <w:szCs w:val="24"/>
              </w:rPr>
              <w:t>Laboratorios</w:t>
            </w:r>
          </w:p>
        </w:tc>
      </w:tr>
    </w:tbl>
    <w:p w:rsidR="00CB577D" w:rsidRPr="00CB577D" w:rsidRDefault="00CB577D" w:rsidP="004532B5">
      <w:pPr>
        <w:spacing w:after="0"/>
        <w:jc w:val="center"/>
      </w:pPr>
    </w:p>
    <w:p w:rsidR="00B81E8E" w:rsidRPr="00876BFA" w:rsidRDefault="00B81E8E" w:rsidP="004532B5">
      <w:pPr>
        <w:spacing w:after="0"/>
        <w:jc w:val="center"/>
        <w:rPr>
          <w:rFonts w:ascii="Times New Roman" w:hAnsi="Times New Roman" w:cs="Times New Roman"/>
          <w:b/>
          <w:bCs/>
          <w:color w:val="auto"/>
          <w:sz w:val="24"/>
          <w:szCs w:val="24"/>
        </w:rPr>
      </w:pPr>
      <w:r w:rsidRPr="00876BFA">
        <w:rPr>
          <w:rFonts w:ascii="Times New Roman" w:hAnsi="Times New Roman" w:cs="Times New Roman"/>
          <w:b/>
          <w:bCs/>
          <w:color w:val="auto"/>
          <w:sz w:val="24"/>
          <w:szCs w:val="24"/>
        </w:rPr>
        <w:t>LABORATORIOS</w:t>
      </w:r>
    </w:p>
    <w:tbl>
      <w:tblPr>
        <w:tblStyle w:val="Cuadrculaclara"/>
        <w:tblW w:w="9149" w:type="dxa"/>
        <w:tblLook w:val="06A0" w:firstRow="1" w:lastRow="0" w:firstColumn="1" w:lastColumn="0" w:noHBand="1" w:noVBand="1"/>
      </w:tblPr>
      <w:tblGrid>
        <w:gridCol w:w="566"/>
        <w:gridCol w:w="3148"/>
        <w:gridCol w:w="2287"/>
        <w:gridCol w:w="3148"/>
      </w:tblGrid>
      <w:tr w:rsidR="00B81E8E" w:rsidRPr="00832D8F" w:rsidTr="00DF548B">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566" w:type="dxa"/>
            <w:vAlign w:val="center"/>
            <w:hideMark/>
          </w:tcPr>
          <w:p w:rsidR="00B81E8E" w:rsidRPr="00832D8F" w:rsidRDefault="00B81E8E" w:rsidP="00DF548B">
            <w:pPr>
              <w:spacing w:after="0" w:line="240" w:lineRule="auto"/>
              <w:jc w:val="center"/>
              <w:rPr>
                <w:rFonts w:ascii="Times New Roman" w:hAnsi="Times New Roman" w:cs="Times New Roman"/>
                <w:bCs w:val="0"/>
                <w:color w:val="auto"/>
                <w:sz w:val="22"/>
                <w:szCs w:val="24"/>
              </w:rPr>
            </w:pPr>
            <w:r w:rsidRPr="00832D8F">
              <w:rPr>
                <w:rFonts w:ascii="Times New Roman" w:hAnsi="Times New Roman" w:cs="Times New Roman"/>
                <w:bCs w:val="0"/>
                <w:color w:val="auto"/>
                <w:sz w:val="22"/>
                <w:szCs w:val="24"/>
              </w:rPr>
              <w:t>Nº</w:t>
            </w:r>
          </w:p>
        </w:tc>
        <w:tc>
          <w:tcPr>
            <w:tcW w:w="3148" w:type="dxa"/>
            <w:vAlign w:val="center"/>
            <w:hideMark/>
          </w:tcPr>
          <w:p w:rsidR="00B81E8E" w:rsidRPr="00832D8F" w:rsidRDefault="00B81E8E" w:rsidP="00DF54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2"/>
                <w:szCs w:val="24"/>
              </w:rPr>
            </w:pPr>
            <w:r w:rsidRPr="00832D8F">
              <w:rPr>
                <w:rFonts w:ascii="Times New Roman" w:hAnsi="Times New Roman" w:cs="Times New Roman"/>
                <w:bCs w:val="0"/>
                <w:color w:val="auto"/>
                <w:sz w:val="22"/>
                <w:szCs w:val="24"/>
              </w:rPr>
              <w:t>Nombre del laboratorio</w:t>
            </w:r>
          </w:p>
        </w:tc>
        <w:tc>
          <w:tcPr>
            <w:tcW w:w="2287" w:type="dxa"/>
            <w:vAlign w:val="center"/>
          </w:tcPr>
          <w:p w:rsidR="00B81E8E" w:rsidRPr="00832D8F" w:rsidRDefault="00B81E8E" w:rsidP="00DF54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2"/>
                <w:szCs w:val="24"/>
              </w:rPr>
            </w:pPr>
            <w:r w:rsidRPr="00832D8F">
              <w:rPr>
                <w:rFonts w:ascii="Times New Roman" w:hAnsi="Times New Roman" w:cs="Times New Roman"/>
                <w:bCs w:val="0"/>
                <w:color w:val="auto"/>
                <w:sz w:val="22"/>
                <w:szCs w:val="24"/>
              </w:rPr>
              <w:t>CONDICIÓN</w:t>
            </w:r>
          </w:p>
        </w:tc>
        <w:tc>
          <w:tcPr>
            <w:tcW w:w="3148" w:type="dxa"/>
            <w:vAlign w:val="center"/>
            <w:hideMark/>
          </w:tcPr>
          <w:p w:rsidR="00B81E8E" w:rsidRPr="00832D8F" w:rsidRDefault="00B81E8E" w:rsidP="00DF54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2"/>
                <w:szCs w:val="24"/>
              </w:rPr>
            </w:pPr>
            <w:r w:rsidRPr="00832D8F">
              <w:rPr>
                <w:rFonts w:ascii="Times New Roman" w:hAnsi="Times New Roman" w:cs="Times New Roman"/>
                <w:bCs w:val="0"/>
                <w:color w:val="auto"/>
                <w:sz w:val="22"/>
                <w:szCs w:val="24"/>
              </w:rPr>
              <w:t>Asignaturas vinculadas al laboratorio</w:t>
            </w:r>
          </w:p>
        </w:tc>
      </w:tr>
      <w:tr w:rsidR="00B81E8E" w:rsidRPr="00D91270" w:rsidTr="00DF548B">
        <w:trPr>
          <w:trHeight w:val="209"/>
        </w:trPr>
        <w:tc>
          <w:tcPr>
            <w:cnfStyle w:val="001000000000" w:firstRow="0" w:lastRow="0" w:firstColumn="1" w:lastColumn="0" w:oddVBand="0" w:evenVBand="0" w:oddHBand="0" w:evenHBand="0" w:firstRowFirstColumn="0" w:firstRowLastColumn="0" w:lastRowFirstColumn="0" w:lastRowLastColumn="0"/>
            <w:tcW w:w="566" w:type="dxa"/>
            <w:vMerge w:val="restart"/>
            <w:noWrap/>
            <w:vAlign w:val="center"/>
            <w:hideMark/>
          </w:tcPr>
          <w:p w:rsidR="00B81E8E" w:rsidRPr="00D91270" w:rsidRDefault="00B81E8E" w:rsidP="00DF548B">
            <w:pPr>
              <w:spacing w:after="0" w:line="240" w:lineRule="auto"/>
              <w:jc w:val="center"/>
              <w:rPr>
                <w:color w:val="000000"/>
              </w:rPr>
            </w:pPr>
            <w:r w:rsidRPr="00D91270">
              <w:rPr>
                <w:color w:val="000000"/>
              </w:rPr>
              <w:t>1</w:t>
            </w:r>
          </w:p>
        </w:tc>
        <w:tc>
          <w:tcPr>
            <w:tcW w:w="3148" w:type="dxa"/>
            <w:vMerge w:val="restart"/>
            <w:vAlign w:val="center"/>
            <w:hideMark/>
          </w:tcPr>
          <w:p w:rsidR="00B81E8E" w:rsidRPr="00D91270"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D91270">
              <w:rPr>
                <w:color w:val="000000"/>
                <w:sz w:val="20"/>
                <w:szCs w:val="20"/>
              </w:rPr>
              <w:t>Centro de Servicios para el Control de la Calidad</w:t>
            </w:r>
          </w:p>
        </w:tc>
        <w:tc>
          <w:tcPr>
            <w:tcW w:w="2287" w:type="dxa"/>
            <w:vMerge w:val="restart"/>
            <w:vAlign w:val="center"/>
          </w:tcPr>
          <w:p w:rsidR="00B81E8E" w:rsidRPr="00D91270"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MUY BUENO</w:t>
            </w:r>
          </w:p>
        </w:tc>
        <w:tc>
          <w:tcPr>
            <w:tcW w:w="3148" w:type="dxa"/>
            <w:vAlign w:val="center"/>
            <w:hideMark/>
          </w:tcPr>
          <w:p w:rsidR="00B81E8E" w:rsidRPr="00D91270"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D91270">
              <w:rPr>
                <w:color w:val="000000"/>
                <w:sz w:val="20"/>
                <w:szCs w:val="20"/>
              </w:rPr>
              <w:t>Microbiología</w:t>
            </w:r>
          </w:p>
        </w:tc>
      </w:tr>
      <w:tr w:rsidR="00B81E8E" w:rsidRPr="00D91270" w:rsidTr="00DF548B">
        <w:trPr>
          <w:trHeight w:val="209"/>
        </w:trPr>
        <w:tc>
          <w:tcPr>
            <w:cnfStyle w:val="001000000000" w:firstRow="0" w:lastRow="0" w:firstColumn="1" w:lastColumn="0" w:oddVBand="0" w:evenVBand="0" w:oddHBand="0" w:evenHBand="0" w:firstRowFirstColumn="0" w:firstRowLastColumn="0" w:lastRowFirstColumn="0" w:lastRowLastColumn="0"/>
            <w:tcW w:w="566" w:type="dxa"/>
            <w:vMerge/>
            <w:vAlign w:val="center"/>
            <w:hideMark/>
          </w:tcPr>
          <w:p w:rsidR="00B81E8E" w:rsidRPr="00D91270" w:rsidRDefault="00B81E8E" w:rsidP="00DF548B">
            <w:pPr>
              <w:spacing w:after="0" w:line="240" w:lineRule="auto"/>
              <w:jc w:val="center"/>
              <w:rPr>
                <w:color w:val="000000"/>
              </w:rPr>
            </w:pPr>
          </w:p>
        </w:tc>
        <w:tc>
          <w:tcPr>
            <w:tcW w:w="3148" w:type="dxa"/>
            <w:vMerge/>
            <w:vAlign w:val="center"/>
            <w:hideMark/>
          </w:tcPr>
          <w:p w:rsidR="00B81E8E" w:rsidRPr="00D91270"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87" w:type="dxa"/>
            <w:vMerge/>
            <w:vAlign w:val="center"/>
          </w:tcPr>
          <w:p w:rsidR="00B81E8E" w:rsidRPr="00D91270"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3148" w:type="dxa"/>
            <w:noWrap/>
            <w:vAlign w:val="center"/>
            <w:hideMark/>
          </w:tcPr>
          <w:p w:rsidR="00B81E8E" w:rsidRPr="00D91270"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91270">
              <w:rPr>
                <w:color w:val="000000"/>
              </w:rPr>
              <w:t>Prácticas de Control de la Calidad</w:t>
            </w:r>
          </w:p>
        </w:tc>
      </w:tr>
      <w:tr w:rsidR="00B81E8E" w:rsidRPr="00D91270" w:rsidTr="00DF548B">
        <w:trPr>
          <w:trHeight w:val="209"/>
        </w:trPr>
        <w:tc>
          <w:tcPr>
            <w:cnfStyle w:val="001000000000" w:firstRow="0" w:lastRow="0" w:firstColumn="1" w:lastColumn="0" w:oddVBand="0" w:evenVBand="0" w:oddHBand="0" w:evenHBand="0" w:firstRowFirstColumn="0" w:firstRowLastColumn="0" w:lastRowFirstColumn="0" w:lastRowLastColumn="0"/>
            <w:tcW w:w="566" w:type="dxa"/>
            <w:vMerge w:val="restart"/>
            <w:noWrap/>
            <w:vAlign w:val="center"/>
            <w:hideMark/>
          </w:tcPr>
          <w:p w:rsidR="00B81E8E" w:rsidRPr="00D91270" w:rsidRDefault="00B81E8E" w:rsidP="00DF548B">
            <w:pPr>
              <w:spacing w:after="0" w:line="240" w:lineRule="auto"/>
              <w:jc w:val="center"/>
              <w:rPr>
                <w:color w:val="000000"/>
              </w:rPr>
            </w:pPr>
            <w:r w:rsidRPr="00D91270">
              <w:rPr>
                <w:color w:val="000000"/>
              </w:rPr>
              <w:t>2</w:t>
            </w:r>
          </w:p>
        </w:tc>
        <w:tc>
          <w:tcPr>
            <w:tcW w:w="3148" w:type="dxa"/>
            <w:vMerge w:val="restart"/>
            <w:noWrap/>
            <w:vAlign w:val="center"/>
            <w:hideMark/>
          </w:tcPr>
          <w:p w:rsidR="00B81E8E" w:rsidRPr="00D91270"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91270">
              <w:rPr>
                <w:color w:val="000000"/>
              </w:rPr>
              <w:t>Laboratorio de Química</w:t>
            </w:r>
          </w:p>
        </w:tc>
        <w:tc>
          <w:tcPr>
            <w:tcW w:w="2287" w:type="dxa"/>
            <w:vMerge w:val="restart"/>
            <w:vAlign w:val="center"/>
          </w:tcPr>
          <w:p w:rsidR="00B81E8E" w:rsidRPr="00D91270"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MUY BUENO</w:t>
            </w:r>
          </w:p>
        </w:tc>
        <w:tc>
          <w:tcPr>
            <w:tcW w:w="3148" w:type="dxa"/>
            <w:vAlign w:val="center"/>
            <w:hideMark/>
          </w:tcPr>
          <w:p w:rsidR="00B81E8E" w:rsidRPr="00D91270"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D91270">
              <w:rPr>
                <w:color w:val="000000"/>
                <w:sz w:val="20"/>
                <w:szCs w:val="20"/>
              </w:rPr>
              <w:t>Química  Inorgánica</w:t>
            </w:r>
          </w:p>
        </w:tc>
      </w:tr>
      <w:tr w:rsidR="00B81E8E" w:rsidRPr="00D91270" w:rsidTr="00DF548B">
        <w:trPr>
          <w:trHeight w:val="209"/>
        </w:trPr>
        <w:tc>
          <w:tcPr>
            <w:cnfStyle w:val="001000000000" w:firstRow="0" w:lastRow="0" w:firstColumn="1" w:lastColumn="0" w:oddVBand="0" w:evenVBand="0" w:oddHBand="0" w:evenHBand="0" w:firstRowFirstColumn="0" w:firstRowLastColumn="0" w:lastRowFirstColumn="0" w:lastRowLastColumn="0"/>
            <w:tcW w:w="566" w:type="dxa"/>
            <w:vMerge/>
            <w:vAlign w:val="center"/>
            <w:hideMark/>
          </w:tcPr>
          <w:p w:rsidR="00B81E8E" w:rsidRPr="00D91270" w:rsidRDefault="00B81E8E" w:rsidP="00DF548B">
            <w:pPr>
              <w:spacing w:after="0" w:line="240" w:lineRule="auto"/>
              <w:jc w:val="center"/>
              <w:rPr>
                <w:color w:val="000000"/>
              </w:rPr>
            </w:pPr>
          </w:p>
        </w:tc>
        <w:tc>
          <w:tcPr>
            <w:tcW w:w="3148" w:type="dxa"/>
            <w:vMerge/>
            <w:vAlign w:val="center"/>
            <w:hideMark/>
          </w:tcPr>
          <w:p w:rsidR="00B81E8E" w:rsidRPr="00D91270"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p>
        </w:tc>
        <w:tc>
          <w:tcPr>
            <w:tcW w:w="2287" w:type="dxa"/>
            <w:vMerge/>
            <w:vAlign w:val="center"/>
          </w:tcPr>
          <w:p w:rsidR="00B81E8E" w:rsidRPr="00D91270"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p>
        </w:tc>
        <w:tc>
          <w:tcPr>
            <w:tcW w:w="3148" w:type="dxa"/>
            <w:vAlign w:val="center"/>
            <w:hideMark/>
          </w:tcPr>
          <w:p w:rsidR="00B81E8E" w:rsidRPr="00D91270"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D91270">
              <w:rPr>
                <w:color w:val="000000"/>
                <w:sz w:val="20"/>
                <w:szCs w:val="20"/>
              </w:rPr>
              <w:t>Química Orgánica</w:t>
            </w:r>
          </w:p>
        </w:tc>
      </w:tr>
      <w:tr w:rsidR="00B81E8E" w:rsidRPr="00D91270" w:rsidTr="00DF548B">
        <w:trPr>
          <w:trHeight w:val="209"/>
        </w:trPr>
        <w:tc>
          <w:tcPr>
            <w:cnfStyle w:val="001000000000" w:firstRow="0" w:lastRow="0" w:firstColumn="1" w:lastColumn="0" w:oddVBand="0" w:evenVBand="0" w:oddHBand="0" w:evenHBand="0" w:firstRowFirstColumn="0" w:firstRowLastColumn="0" w:lastRowFirstColumn="0" w:lastRowLastColumn="0"/>
            <w:tcW w:w="566" w:type="dxa"/>
            <w:vMerge/>
            <w:vAlign w:val="center"/>
            <w:hideMark/>
          </w:tcPr>
          <w:p w:rsidR="00B81E8E" w:rsidRPr="00D91270" w:rsidRDefault="00B81E8E" w:rsidP="00DF548B">
            <w:pPr>
              <w:spacing w:after="0" w:line="240" w:lineRule="auto"/>
              <w:jc w:val="center"/>
              <w:rPr>
                <w:color w:val="000000"/>
              </w:rPr>
            </w:pPr>
          </w:p>
        </w:tc>
        <w:tc>
          <w:tcPr>
            <w:tcW w:w="3148" w:type="dxa"/>
            <w:vMerge/>
            <w:vAlign w:val="center"/>
            <w:hideMark/>
          </w:tcPr>
          <w:p w:rsidR="00B81E8E" w:rsidRPr="00D91270"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p>
        </w:tc>
        <w:tc>
          <w:tcPr>
            <w:tcW w:w="2287" w:type="dxa"/>
            <w:vMerge/>
            <w:vAlign w:val="center"/>
          </w:tcPr>
          <w:p w:rsidR="00B81E8E" w:rsidRPr="00D91270"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p>
        </w:tc>
        <w:tc>
          <w:tcPr>
            <w:tcW w:w="3148" w:type="dxa"/>
            <w:vAlign w:val="center"/>
            <w:hideMark/>
          </w:tcPr>
          <w:p w:rsidR="00B81E8E" w:rsidRPr="00D91270"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D91270">
              <w:rPr>
                <w:color w:val="000000"/>
                <w:sz w:val="20"/>
                <w:szCs w:val="20"/>
              </w:rPr>
              <w:t>Química Analítica</w:t>
            </w:r>
          </w:p>
        </w:tc>
      </w:tr>
      <w:tr w:rsidR="00B81E8E" w:rsidRPr="00D91270" w:rsidTr="00DF548B">
        <w:trPr>
          <w:trHeight w:val="209"/>
        </w:trPr>
        <w:tc>
          <w:tcPr>
            <w:cnfStyle w:val="001000000000" w:firstRow="0" w:lastRow="0" w:firstColumn="1" w:lastColumn="0" w:oddVBand="0" w:evenVBand="0" w:oddHBand="0" w:evenHBand="0" w:firstRowFirstColumn="0" w:firstRowLastColumn="0" w:lastRowFirstColumn="0" w:lastRowLastColumn="0"/>
            <w:tcW w:w="566" w:type="dxa"/>
            <w:vMerge/>
            <w:vAlign w:val="center"/>
            <w:hideMark/>
          </w:tcPr>
          <w:p w:rsidR="00B81E8E" w:rsidRPr="00D91270" w:rsidRDefault="00B81E8E" w:rsidP="00DF548B">
            <w:pPr>
              <w:spacing w:after="0" w:line="240" w:lineRule="auto"/>
              <w:jc w:val="center"/>
              <w:rPr>
                <w:color w:val="000000"/>
              </w:rPr>
            </w:pPr>
          </w:p>
        </w:tc>
        <w:tc>
          <w:tcPr>
            <w:tcW w:w="3148" w:type="dxa"/>
            <w:vMerge/>
            <w:vAlign w:val="center"/>
            <w:hideMark/>
          </w:tcPr>
          <w:p w:rsidR="00B81E8E" w:rsidRPr="00D91270"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p>
        </w:tc>
        <w:tc>
          <w:tcPr>
            <w:tcW w:w="2287" w:type="dxa"/>
            <w:vMerge/>
            <w:vAlign w:val="center"/>
          </w:tcPr>
          <w:p w:rsidR="00B81E8E" w:rsidRPr="00D91270"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p>
        </w:tc>
        <w:tc>
          <w:tcPr>
            <w:tcW w:w="3148" w:type="dxa"/>
            <w:vAlign w:val="center"/>
            <w:hideMark/>
          </w:tcPr>
          <w:p w:rsidR="00B81E8E" w:rsidRPr="00D91270"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D91270">
              <w:rPr>
                <w:color w:val="000000"/>
                <w:sz w:val="20"/>
                <w:szCs w:val="20"/>
              </w:rPr>
              <w:t>Bioquímica</w:t>
            </w:r>
          </w:p>
        </w:tc>
      </w:tr>
      <w:tr w:rsidR="00B81E8E" w:rsidRPr="00D91270" w:rsidTr="00DF548B">
        <w:trPr>
          <w:trHeight w:val="209"/>
        </w:trPr>
        <w:tc>
          <w:tcPr>
            <w:cnfStyle w:val="001000000000" w:firstRow="0" w:lastRow="0" w:firstColumn="1" w:lastColumn="0" w:oddVBand="0" w:evenVBand="0" w:oddHBand="0" w:evenHBand="0" w:firstRowFirstColumn="0" w:firstRowLastColumn="0" w:lastRowFirstColumn="0" w:lastRowLastColumn="0"/>
            <w:tcW w:w="566" w:type="dxa"/>
            <w:vMerge w:val="restart"/>
            <w:noWrap/>
            <w:vAlign w:val="center"/>
            <w:hideMark/>
          </w:tcPr>
          <w:p w:rsidR="00B81E8E" w:rsidRPr="00D91270" w:rsidRDefault="00B81E8E" w:rsidP="00DF548B">
            <w:pPr>
              <w:spacing w:after="0" w:line="240" w:lineRule="auto"/>
              <w:jc w:val="center"/>
              <w:rPr>
                <w:color w:val="000000"/>
              </w:rPr>
            </w:pPr>
            <w:r w:rsidRPr="00D91270">
              <w:rPr>
                <w:color w:val="000000"/>
              </w:rPr>
              <w:t>3</w:t>
            </w:r>
          </w:p>
        </w:tc>
        <w:tc>
          <w:tcPr>
            <w:tcW w:w="3148" w:type="dxa"/>
            <w:vMerge w:val="restart"/>
            <w:vAlign w:val="center"/>
            <w:hideMark/>
          </w:tcPr>
          <w:p w:rsidR="00B81E8E" w:rsidRPr="00D91270"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D91270">
              <w:rPr>
                <w:color w:val="000000"/>
                <w:sz w:val="20"/>
                <w:szCs w:val="20"/>
              </w:rPr>
              <w:t>Laboratorio de Seguridad  Industrial</w:t>
            </w:r>
          </w:p>
        </w:tc>
        <w:tc>
          <w:tcPr>
            <w:tcW w:w="2287" w:type="dxa"/>
            <w:vMerge w:val="restart"/>
            <w:vAlign w:val="center"/>
          </w:tcPr>
          <w:p w:rsidR="00B81E8E" w:rsidRPr="00D91270"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MUY BUENO</w:t>
            </w:r>
          </w:p>
        </w:tc>
        <w:tc>
          <w:tcPr>
            <w:tcW w:w="3148" w:type="dxa"/>
            <w:vAlign w:val="center"/>
            <w:hideMark/>
          </w:tcPr>
          <w:p w:rsidR="00B81E8E" w:rsidRPr="00D91270"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D91270">
              <w:rPr>
                <w:color w:val="000000"/>
                <w:sz w:val="20"/>
                <w:szCs w:val="20"/>
              </w:rPr>
              <w:t>Seguridad Industrial</w:t>
            </w:r>
          </w:p>
        </w:tc>
      </w:tr>
      <w:tr w:rsidR="00B81E8E" w:rsidRPr="00D91270" w:rsidTr="00DF548B">
        <w:trPr>
          <w:trHeight w:val="209"/>
        </w:trPr>
        <w:tc>
          <w:tcPr>
            <w:cnfStyle w:val="001000000000" w:firstRow="0" w:lastRow="0" w:firstColumn="1" w:lastColumn="0" w:oddVBand="0" w:evenVBand="0" w:oddHBand="0" w:evenHBand="0" w:firstRowFirstColumn="0" w:firstRowLastColumn="0" w:lastRowFirstColumn="0" w:lastRowLastColumn="0"/>
            <w:tcW w:w="566" w:type="dxa"/>
            <w:vMerge/>
            <w:vAlign w:val="center"/>
            <w:hideMark/>
          </w:tcPr>
          <w:p w:rsidR="00B81E8E" w:rsidRPr="00D91270" w:rsidRDefault="00B81E8E" w:rsidP="00DF548B">
            <w:pPr>
              <w:spacing w:after="0" w:line="240" w:lineRule="auto"/>
              <w:rPr>
                <w:color w:val="000000"/>
              </w:rPr>
            </w:pPr>
          </w:p>
        </w:tc>
        <w:tc>
          <w:tcPr>
            <w:tcW w:w="3148" w:type="dxa"/>
            <w:vMerge/>
            <w:vAlign w:val="center"/>
            <w:hideMark/>
          </w:tcPr>
          <w:p w:rsidR="00B81E8E" w:rsidRPr="00D91270"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87" w:type="dxa"/>
            <w:vMerge/>
            <w:vAlign w:val="center"/>
          </w:tcPr>
          <w:p w:rsidR="00B81E8E" w:rsidRPr="00D91270"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3148" w:type="dxa"/>
            <w:vAlign w:val="center"/>
            <w:hideMark/>
          </w:tcPr>
          <w:p w:rsidR="00B81E8E" w:rsidRPr="00D91270"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D91270">
              <w:rPr>
                <w:color w:val="000000"/>
                <w:sz w:val="20"/>
                <w:szCs w:val="20"/>
              </w:rPr>
              <w:t>Higiene Laboral</w:t>
            </w:r>
          </w:p>
        </w:tc>
      </w:tr>
      <w:tr w:rsidR="00B81E8E" w:rsidRPr="00D91270" w:rsidTr="00DF548B">
        <w:trPr>
          <w:trHeight w:val="209"/>
        </w:trPr>
        <w:tc>
          <w:tcPr>
            <w:cnfStyle w:val="001000000000" w:firstRow="0" w:lastRow="0" w:firstColumn="1" w:lastColumn="0" w:oddVBand="0" w:evenVBand="0" w:oddHBand="0" w:evenHBand="0" w:firstRowFirstColumn="0" w:firstRowLastColumn="0" w:lastRowFirstColumn="0" w:lastRowLastColumn="0"/>
            <w:tcW w:w="566" w:type="dxa"/>
            <w:vMerge/>
            <w:vAlign w:val="center"/>
            <w:hideMark/>
          </w:tcPr>
          <w:p w:rsidR="00B81E8E" w:rsidRPr="00D91270" w:rsidRDefault="00B81E8E" w:rsidP="00DF548B">
            <w:pPr>
              <w:spacing w:after="0" w:line="240" w:lineRule="auto"/>
              <w:rPr>
                <w:color w:val="000000"/>
              </w:rPr>
            </w:pPr>
          </w:p>
        </w:tc>
        <w:tc>
          <w:tcPr>
            <w:tcW w:w="3148" w:type="dxa"/>
            <w:vMerge/>
            <w:vAlign w:val="center"/>
            <w:hideMark/>
          </w:tcPr>
          <w:p w:rsidR="00B81E8E" w:rsidRPr="00D91270"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87" w:type="dxa"/>
            <w:vMerge/>
            <w:vAlign w:val="center"/>
          </w:tcPr>
          <w:p w:rsidR="00B81E8E" w:rsidRPr="00D91270"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3148" w:type="dxa"/>
            <w:vAlign w:val="center"/>
            <w:hideMark/>
          </w:tcPr>
          <w:p w:rsidR="00B81E8E" w:rsidRPr="00D91270"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D91270">
              <w:rPr>
                <w:color w:val="000000"/>
                <w:sz w:val="20"/>
                <w:szCs w:val="20"/>
              </w:rPr>
              <w:t>Instalaciones Industriales</w:t>
            </w:r>
          </w:p>
        </w:tc>
      </w:tr>
      <w:tr w:rsidR="00B81E8E" w:rsidRPr="00D91270" w:rsidTr="00DF548B">
        <w:trPr>
          <w:trHeight w:val="209"/>
        </w:trPr>
        <w:tc>
          <w:tcPr>
            <w:cnfStyle w:val="001000000000" w:firstRow="0" w:lastRow="0" w:firstColumn="1" w:lastColumn="0" w:oddVBand="0" w:evenVBand="0" w:oddHBand="0" w:evenHBand="0" w:firstRowFirstColumn="0" w:firstRowLastColumn="0" w:lastRowFirstColumn="0" w:lastRowLastColumn="0"/>
            <w:tcW w:w="566" w:type="dxa"/>
            <w:vMerge/>
            <w:vAlign w:val="center"/>
            <w:hideMark/>
          </w:tcPr>
          <w:p w:rsidR="00B81E8E" w:rsidRPr="00D91270" w:rsidRDefault="00B81E8E" w:rsidP="00DF548B">
            <w:pPr>
              <w:spacing w:after="0" w:line="240" w:lineRule="auto"/>
              <w:rPr>
                <w:color w:val="000000"/>
              </w:rPr>
            </w:pPr>
          </w:p>
        </w:tc>
        <w:tc>
          <w:tcPr>
            <w:tcW w:w="3148" w:type="dxa"/>
            <w:vMerge/>
            <w:vAlign w:val="center"/>
            <w:hideMark/>
          </w:tcPr>
          <w:p w:rsidR="00B81E8E" w:rsidRPr="00D91270"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87" w:type="dxa"/>
            <w:vMerge/>
            <w:vAlign w:val="center"/>
          </w:tcPr>
          <w:p w:rsidR="00B81E8E" w:rsidRPr="00D91270"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3148" w:type="dxa"/>
            <w:noWrap/>
            <w:vAlign w:val="center"/>
            <w:hideMark/>
          </w:tcPr>
          <w:p w:rsidR="00B81E8E" w:rsidRPr="00D91270"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91270">
              <w:rPr>
                <w:color w:val="000000"/>
              </w:rPr>
              <w:t>Distribución de Planta</w:t>
            </w:r>
          </w:p>
        </w:tc>
      </w:tr>
    </w:tbl>
    <w:p w:rsidR="00CB577D" w:rsidRDefault="00CB577D" w:rsidP="00622192">
      <w:pPr>
        <w:spacing w:after="160" w:line="360" w:lineRule="auto"/>
        <w:jc w:val="both"/>
        <w:rPr>
          <w:bCs/>
          <w:sz w:val="24"/>
        </w:rPr>
      </w:pPr>
    </w:p>
    <w:p w:rsidR="00622192" w:rsidRDefault="006632BD" w:rsidP="00622192">
      <w:pPr>
        <w:spacing w:after="160" w:line="360" w:lineRule="auto"/>
        <w:jc w:val="both"/>
        <w:rPr>
          <w:bCs/>
          <w:sz w:val="24"/>
        </w:rPr>
      </w:pPr>
      <w:r>
        <w:rPr>
          <w:bCs/>
          <w:sz w:val="24"/>
        </w:rPr>
        <w:t xml:space="preserve">La segunda planta </w:t>
      </w:r>
      <w:r w:rsidR="005D52C4">
        <w:rPr>
          <w:bCs/>
          <w:sz w:val="24"/>
        </w:rPr>
        <w:t xml:space="preserve">se encuentra en adecuaciones finales, </w:t>
      </w:r>
      <w:r>
        <w:rPr>
          <w:bCs/>
          <w:sz w:val="24"/>
        </w:rPr>
        <w:t xml:space="preserve">pero se han venido dictando clases desde el inicio </w:t>
      </w:r>
      <w:r w:rsidR="00D94A97">
        <w:rPr>
          <w:bCs/>
          <w:sz w:val="24"/>
        </w:rPr>
        <w:t xml:space="preserve">del </w:t>
      </w:r>
      <w:r>
        <w:rPr>
          <w:bCs/>
          <w:sz w:val="24"/>
        </w:rPr>
        <w:t>periodo lectivo 2014, debido a la gran demanda de estudiantes</w:t>
      </w:r>
      <w:r w:rsidR="003C68F5">
        <w:rPr>
          <w:bCs/>
          <w:sz w:val="24"/>
        </w:rPr>
        <w:t xml:space="preserve">. Dicha planta cuenta con 6 aulas en donde se ha estado impartiendo </w:t>
      </w:r>
      <w:r w:rsidR="003C68F5">
        <w:rPr>
          <w:bCs/>
          <w:sz w:val="24"/>
        </w:rPr>
        <w:lastRenderedPageBreak/>
        <w:t xml:space="preserve">clases; un aula para otro centro de cómputo, recalcando que ya se cuenta con las computadoras; un aula que será utilizada como laboratorio de química y un aula destinada a ser laboratorio de </w:t>
      </w:r>
      <w:r w:rsidR="00B81E8E">
        <w:rPr>
          <w:bCs/>
          <w:sz w:val="24"/>
        </w:rPr>
        <w:t>seguridad industrial</w:t>
      </w:r>
      <w:r w:rsidR="003C68F5">
        <w:rPr>
          <w:bCs/>
          <w:sz w:val="24"/>
        </w:rPr>
        <w:t>, estas dos últimas aún se están realizando las gestiones para que puedan proveernos con las herramientas y/o materiales necesarios para una óptima implementación.</w:t>
      </w:r>
    </w:p>
    <w:p w:rsidR="00622192" w:rsidRPr="00EB6E27" w:rsidRDefault="003C68F5" w:rsidP="00622192">
      <w:pPr>
        <w:spacing w:after="160" w:line="360" w:lineRule="auto"/>
        <w:jc w:val="both"/>
        <w:rPr>
          <w:bCs/>
          <w:sz w:val="24"/>
        </w:rPr>
      </w:pPr>
      <w:r>
        <w:rPr>
          <w:bCs/>
          <w:sz w:val="24"/>
        </w:rPr>
        <w:t>Cada una de las aulas de nuestra unidad acad</w:t>
      </w:r>
      <w:r w:rsidR="003F3259">
        <w:rPr>
          <w:bCs/>
          <w:sz w:val="24"/>
        </w:rPr>
        <w:t>émica cuenta</w:t>
      </w:r>
      <w:r>
        <w:rPr>
          <w:bCs/>
          <w:sz w:val="24"/>
        </w:rPr>
        <w:t xml:space="preserve"> con </w:t>
      </w:r>
      <w:r w:rsidR="003F3259">
        <w:rPr>
          <w:bCs/>
          <w:sz w:val="24"/>
        </w:rPr>
        <w:t>acondicionadores de aire, proyectores y pantallas para la proyección de diapositivas, mesas y sillas acordes a la capacidad de cada una, además de que los estudiantes o docentes pueden solicitar en el centro de cómputo cualquier dispositivo multimedia que sea necesario para enriquecer las clases que se imparten</w:t>
      </w:r>
      <w:r w:rsidR="00622192" w:rsidRPr="00EB6E27">
        <w:rPr>
          <w:bCs/>
          <w:sz w:val="24"/>
        </w:rPr>
        <w:t>.</w:t>
      </w:r>
    </w:p>
    <w:p w:rsidR="00622192" w:rsidRPr="00EB6E27" w:rsidRDefault="003F3259" w:rsidP="00622192">
      <w:pPr>
        <w:spacing w:after="160" w:line="360" w:lineRule="auto"/>
        <w:jc w:val="both"/>
        <w:rPr>
          <w:bCs/>
          <w:sz w:val="24"/>
        </w:rPr>
      </w:pPr>
      <w:r>
        <w:rPr>
          <w:bCs/>
          <w:sz w:val="24"/>
        </w:rPr>
        <w:t>Las computadoras y/o equipos informáticos cuentan con software actualizado y acorde a las necesidades de las materias que hacen uso del centro de cómputo</w:t>
      </w:r>
      <w:r w:rsidR="00622192" w:rsidRPr="00EB6E27">
        <w:rPr>
          <w:bCs/>
          <w:sz w:val="24"/>
        </w:rPr>
        <w:t>.</w:t>
      </w:r>
    </w:p>
    <w:p w:rsidR="00B81E8E" w:rsidRPr="00876BFA" w:rsidRDefault="00B81E8E" w:rsidP="00832D8F">
      <w:pPr>
        <w:jc w:val="center"/>
        <w:rPr>
          <w:rFonts w:ascii="Times New Roman" w:hAnsi="Times New Roman" w:cs="Times New Roman"/>
          <w:b/>
          <w:bCs/>
          <w:color w:val="auto"/>
          <w:sz w:val="24"/>
          <w:szCs w:val="24"/>
        </w:rPr>
      </w:pPr>
      <w:r w:rsidRPr="00876BFA">
        <w:rPr>
          <w:rFonts w:ascii="Times New Roman" w:hAnsi="Times New Roman" w:cs="Times New Roman"/>
          <w:b/>
          <w:bCs/>
          <w:color w:val="auto"/>
          <w:sz w:val="24"/>
          <w:szCs w:val="24"/>
        </w:rPr>
        <w:t>RECURSOS TECNOLÓGICOS</w:t>
      </w:r>
    </w:p>
    <w:tbl>
      <w:tblPr>
        <w:tblStyle w:val="Cuadrculaclara"/>
        <w:tblW w:w="8174" w:type="dxa"/>
        <w:jc w:val="center"/>
        <w:tblLook w:val="06A0" w:firstRow="1" w:lastRow="0" w:firstColumn="1" w:lastColumn="0" w:noHBand="1" w:noVBand="1"/>
      </w:tblPr>
      <w:tblGrid>
        <w:gridCol w:w="1156"/>
        <w:gridCol w:w="2508"/>
        <w:gridCol w:w="1698"/>
        <w:gridCol w:w="2812"/>
      </w:tblGrid>
      <w:tr w:rsidR="00B81E8E" w:rsidRPr="00B81E8E" w:rsidTr="00B81E8E">
        <w:trPr>
          <w:cnfStyle w:val="100000000000" w:firstRow="1" w:lastRow="0" w:firstColumn="0" w:lastColumn="0" w:oddVBand="0" w:evenVBand="0" w:oddHBand="0"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087" w:type="dxa"/>
            <w:noWrap/>
          </w:tcPr>
          <w:p w:rsidR="00B81E8E" w:rsidRPr="00B81E8E" w:rsidRDefault="00B81E8E" w:rsidP="00B81E8E">
            <w:pPr>
              <w:spacing w:after="0" w:line="240" w:lineRule="auto"/>
              <w:jc w:val="center"/>
              <w:rPr>
                <w:color w:val="000000"/>
                <w:szCs w:val="22"/>
              </w:rPr>
            </w:pPr>
            <w:r w:rsidRPr="00B81E8E">
              <w:rPr>
                <w:color w:val="000000"/>
                <w:szCs w:val="22"/>
              </w:rPr>
              <w:t>CANTIDAD</w:t>
            </w:r>
          </w:p>
        </w:tc>
        <w:tc>
          <w:tcPr>
            <w:tcW w:w="2543" w:type="dxa"/>
          </w:tcPr>
          <w:p w:rsidR="00B81E8E" w:rsidRPr="00B81E8E" w:rsidRDefault="00B81E8E" w:rsidP="00B81E8E">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szCs w:val="22"/>
              </w:rPr>
            </w:pPr>
            <w:r w:rsidRPr="00B81E8E">
              <w:rPr>
                <w:color w:val="000000"/>
                <w:szCs w:val="22"/>
              </w:rPr>
              <w:t>TIPO</w:t>
            </w:r>
          </w:p>
        </w:tc>
        <w:tc>
          <w:tcPr>
            <w:tcW w:w="1732" w:type="dxa"/>
          </w:tcPr>
          <w:p w:rsidR="00B81E8E" w:rsidRPr="00B81E8E" w:rsidRDefault="00B81E8E" w:rsidP="00B81E8E">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szCs w:val="22"/>
              </w:rPr>
            </w:pPr>
            <w:r w:rsidRPr="00B81E8E">
              <w:rPr>
                <w:color w:val="000000"/>
                <w:szCs w:val="22"/>
              </w:rPr>
              <w:t>ESTADO</w:t>
            </w:r>
          </w:p>
        </w:tc>
        <w:tc>
          <w:tcPr>
            <w:tcW w:w="2812" w:type="dxa"/>
          </w:tcPr>
          <w:p w:rsidR="00B81E8E" w:rsidRPr="00B81E8E" w:rsidRDefault="00B81E8E" w:rsidP="00B81E8E">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szCs w:val="22"/>
              </w:rPr>
            </w:pPr>
          </w:p>
        </w:tc>
      </w:tr>
      <w:tr w:rsidR="00B81E8E" w:rsidRPr="00B81E8E" w:rsidTr="00B81E8E">
        <w:trPr>
          <w:trHeight w:val="212"/>
          <w:jc w:val="center"/>
        </w:trPr>
        <w:tc>
          <w:tcPr>
            <w:cnfStyle w:val="001000000000" w:firstRow="0" w:lastRow="0" w:firstColumn="1" w:lastColumn="0" w:oddVBand="0" w:evenVBand="0" w:oddHBand="0" w:evenHBand="0" w:firstRowFirstColumn="0" w:firstRowLastColumn="0" w:lastRowFirstColumn="0" w:lastRowLastColumn="0"/>
            <w:tcW w:w="1087" w:type="dxa"/>
            <w:vMerge w:val="restart"/>
            <w:noWrap/>
            <w:vAlign w:val="center"/>
            <w:hideMark/>
          </w:tcPr>
          <w:p w:rsidR="00B81E8E" w:rsidRPr="00B81E8E" w:rsidRDefault="00B81E8E" w:rsidP="00B81E8E">
            <w:pPr>
              <w:spacing w:after="0" w:line="240" w:lineRule="auto"/>
              <w:jc w:val="center"/>
              <w:rPr>
                <w:color w:val="000000"/>
                <w:szCs w:val="22"/>
              </w:rPr>
            </w:pPr>
            <w:r w:rsidRPr="00B81E8E">
              <w:rPr>
                <w:color w:val="000000"/>
                <w:szCs w:val="22"/>
              </w:rPr>
              <w:t>30</w:t>
            </w:r>
          </w:p>
        </w:tc>
        <w:tc>
          <w:tcPr>
            <w:tcW w:w="2543" w:type="dxa"/>
            <w:vMerge w:val="restart"/>
            <w:vAlign w:val="center"/>
            <w:hideMark/>
          </w:tcPr>
          <w:p w:rsidR="00B81E8E" w:rsidRPr="00B81E8E"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B81E8E">
              <w:rPr>
                <w:color w:val="000000"/>
                <w:szCs w:val="22"/>
              </w:rPr>
              <w:t>COMPUTADORAS DISPONIBLES</w:t>
            </w:r>
          </w:p>
        </w:tc>
        <w:tc>
          <w:tcPr>
            <w:tcW w:w="1732" w:type="dxa"/>
            <w:vMerge w:val="restart"/>
            <w:vAlign w:val="center"/>
          </w:tcPr>
          <w:p w:rsidR="00B81E8E" w:rsidRPr="00B81E8E"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B81E8E">
              <w:rPr>
                <w:color w:val="000000"/>
                <w:szCs w:val="22"/>
              </w:rPr>
              <w:t>MUY BUENO</w:t>
            </w:r>
          </w:p>
        </w:tc>
        <w:tc>
          <w:tcPr>
            <w:tcW w:w="2812" w:type="dxa"/>
            <w:hideMark/>
          </w:tcPr>
          <w:p w:rsidR="00B81E8E" w:rsidRPr="00B81E8E"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2"/>
              </w:rPr>
            </w:pPr>
            <w:r w:rsidRPr="00B81E8E">
              <w:rPr>
                <w:color w:val="000000"/>
                <w:szCs w:val="22"/>
              </w:rPr>
              <w:t>Dibujo Técnico</w:t>
            </w:r>
          </w:p>
        </w:tc>
      </w:tr>
      <w:tr w:rsidR="00B81E8E" w:rsidRPr="00B81E8E" w:rsidTr="00B81E8E">
        <w:trPr>
          <w:trHeight w:val="212"/>
          <w:jc w:val="center"/>
        </w:trPr>
        <w:tc>
          <w:tcPr>
            <w:cnfStyle w:val="001000000000" w:firstRow="0" w:lastRow="0" w:firstColumn="1" w:lastColumn="0" w:oddVBand="0" w:evenVBand="0" w:oddHBand="0" w:evenHBand="0" w:firstRowFirstColumn="0" w:firstRowLastColumn="0" w:lastRowFirstColumn="0" w:lastRowLastColumn="0"/>
            <w:tcW w:w="1087" w:type="dxa"/>
            <w:vMerge/>
            <w:vAlign w:val="center"/>
            <w:hideMark/>
          </w:tcPr>
          <w:p w:rsidR="00B81E8E" w:rsidRPr="00B81E8E" w:rsidRDefault="00B81E8E" w:rsidP="00B81E8E">
            <w:pPr>
              <w:spacing w:after="0" w:line="240" w:lineRule="auto"/>
              <w:jc w:val="center"/>
              <w:rPr>
                <w:color w:val="000000"/>
                <w:szCs w:val="22"/>
              </w:rPr>
            </w:pPr>
          </w:p>
        </w:tc>
        <w:tc>
          <w:tcPr>
            <w:tcW w:w="2543" w:type="dxa"/>
            <w:vMerge/>
            <w:vAlign w:val="center"/>
            <w:hideMark/>
          </w:tcPr>
          <w:p w:rsidR="00B81E8E" w:rsidRPr="00B81E8E"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p>
        </w:tc>
        <w:tc>
          <w:tcPr>
            <w:tcW w:w="1732" w:type="dxa"/>
            <w:vMerge/>
            <w:vAlign w:val="center"/>
          </w:tcPr>
          <w:p w:rsidR="00B81E8E" w:rsidRPr="00B81E8E"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p>
        </w:tc>
        <w:tc>
          <w:tcPr>
            <w:tcW w:w="2812" w:type="dxa"/>
            <w:hideMark/>
          </w:tcPr>
          <w:p w:rsidR="00B81E8E" w:rsidRPr="00B81E8E"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2"/>
              </w:rPr>
            </w:pPr>
            <w:r w:rsidRPr="00B81E8E">
              <w:rPr>
                <w:color w:val="000000"/>
                <w:szCs w:val="22"/>
              </w:rPr>
              <w:t>Informática Aplicada</w:t>
            </w:r>
          </w:p>
        </w:tc>
      </w:tr>
      <w:tr w:rsidR="00B81E8E" w:rsidRPr="00B81E8E" w:rsidTr="00B81E8E">
        <w:trPr>
          <w:trHeight w:val="349"/>
          <w:jc w:val="center"/>
        </w:trPr>
        <w:tc>
          <w:tcPr>
            <w:cnfStyle w:val="001000000000" w:firstRow="0" w:lastRow="0" w:firstColumn="1" w:lastColumn="0" w:oddVBand="0" w:evenVBand="0" w:oddHBand="0" w:evenHBand="0" w:firstRowFirstColumn="0" w:firstRowLastColumn="0" w:lastRowFirstColumn="0" w:lastRowLastColumn="0"/>
            <w:tcW w:w="1087" w:type="dxa"/>
            <w:vMerge/>
            <w:vAlign w:val="center"/>
            <w:hideMark/>
          </w:tcPr>
          <w:p w:rsidR="00B81E8E" w:rsidRPr="00B81E8E" w:rsidRDefault="00B81E8E" w:rsidP="00B81E8E">
            <w:pPr>
              <w:spacing w:after="0" w:line="240" w:lineRule="auto"/>
              <w:jc w:val="center"/>
              <w:rPr>
                <w:color w:val="000000"/>
                <w:szCs w:val="22"/>
              </w:rPr>
            </w:pPr>
          </w:p>
        </w:tc>
        <w:tc>
          <w:tcPr>
            <w:tcW w:w="2543" w:type="dxa"/>
            <w:vMerge/>
            <w:vAlign w:val="center"/>
            <w:hideMark/>
          </w:tcPr>
          <w:p w:rsidR="00B81E8E" w:rsidRPr="00B81E8E"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p>
        </w:tc>
        <w:tc>
          <w:tcPr>
            <w:tcW w:w="1732" w:type="dxa"/>
            <w:vMerge/>
            <w:vAlign w:val="center"/>
          </w:tcPr>
          <w:p w:rsidR="00B81E8E" w:rsidRPr="00B81E8E"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p>
        </w:tc>
        <w:tc>
          <w:tcPr>
            <w:tcW w:w="2812" w:type="dxa"/>
            <w:hideMark/>
          </w:tcPr>
          <w:p w:rsidR="00B81E8E" w:rsidRPr="00B81E8E"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2"/>
              </w:rPr>
            </w:pPr>
            <w:r w:rsidRPr="00B81E8E">
              <w:rPr>
                <w:color w:val="000000"/>
                <w:szCs w:val="22"/>
              </w:rPr>
              <w:t>Estadística Descriptiva  y Estadística Inferencial</w:t>
            </w:r>
          </w:p>
        </w:tc>
      </w:tr>
      <w:tr w:rsidR="00B81E8E" w:rsidRPr="00B81E8E" w:rsidTr="00B81E8E">
        <w:trPr>
          <w:trHeight w:val="212"/>
          <w:jc w:val="center"/>
        </w:trPr>
        <w:tc>
          <w:tcPr>
            <w:cnfStyle w:val="001000000000" w:firstRow="0" w:lastRow="0" w:firstColumn="1" w:lastColumn="0" w:oddVBand="0" w:evenVBand="0" w:oddHBand="0" w:evenHBand="0" w:firstRowFirstColumn="0" w:firstRowLastColumn="0" w:lastRowFirstColumn="0" w:lastRowLastColumn="0"/>
            <w:tcW w:w="1087" w:type="dxa"/>
            <w:vMerge/>
            <w:vAlign w:val="center"/>
            <w:hideMark/>
          </w:tcPr>
          <w:p w:rsidR="00B81E8E" w:rsidRPr="00B81E8E" w:rsidRDefault="00B81E8E" w:rsidP="00B81E8E">
            <w:pPr>
              <w:spacing w:after="0" w:line="240" w:lineRule="auto"/>
              <w:jc w:val="center"/>
              <w:rPr>
                <w:color w:val="000000"/>
                <w:szCs w:val="22"/>
              </w:rPr>
            </w:pPr>
          </w:p>
        </w:tc>
        <w:tc>
          <w:tcPr>
            <w:tcW w:w="2543" w:type="dxa"/>
            <w:vMerge/>
            <w:vAlign w:val="center"/>
            <w:hideMark/>
          </w:tcPr>
          <w:p w:rsidR="00B81E8E" w:rsidRPr="00B81E8E"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p>
        </w:tc>
        <w:tc>
          <w:tcPr>
            <w:tcW w:w="1732" w:type="dxa"/>
            <w:vMerge/>
            <w:vAlign w:val="center"/>
          </w:tcPr>
          <w:p w:rsidR="00B81E8E" w:rsidRPr="00B81E8E"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p>
        </w:tc>
        <w:tc>
          <w:tcPr>
            <w:tcW w:w="2812" w:type="dxa"/>
            <w:noWrap/>
            <w:hideMark/>
          </w:tcPr>
          <w:p w:rsidR="00B81E8E" w:rsidRPr="00B81E8E"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2"/>
              </w:rPr>
            </w:pPr>
            <w:r w:rsidRPr="00B81E8E">
              <w:rPr>
                <w:color w:val="000000"/>
                <w:szCs w:val="22"/>
              </w:rPr>
              <w:t>Métodos Numéricos</w:t>
            </w:r>
          </w:p>
        </w:tc>
      </w:tr>
      <w:tr w:rsidR="00B81E8E" w:rsidRPr="00B81E8E" w:rsidTr="00B81E8E">
        <w:trPr>
          <w:trHeight w:val="212"/>
          <w:jc w:val="center"/>
        </w:trPr>
        <w:tc>
          <w:tcPr>
            <w:cnfStyle w:val="001000000000" w:firstRow="0" w:lastRow="0" w:firstColumn="1" w:lastColumn="0" w:oddVBand="0" w:evenVBand="0" w:oddHBand="0" w:evenHBand="0" w:firstRowFirstColumn="0" w:firstRowLastColumn="0" w:lastRowFirstColumn="0" w:lastRowLastColumn="0"/>
            <w:tcW w:w="1087" w:type="dxa"/>
            <w:vMerge/>
            <w:vAlign w:val="center"/>
            <w:hideMark/>
          </w:tcPr>
          <w:p w:rsidR="00B81E8E" w:rsidRPr="00B81E8E" w:rsidRDefault="00B81E8E" w:rsidP="00B81E8E">
            <w:pPr>
              <w:spacing w:after="0" w:line="240" w:lineRule="auto"/>
              <w:jc w:val="center"/>
              <w:rPr>
                <w:color w:val="000000"/>
                <w:szCs w:val="22"/>
              </w:rPr>
            </w:pPr>
          </w:p>
        </w:tc>
        <w:tc>
          <w:tcPr>
            <w:tcW w:w="2543" w:type="dxa"/>
            <w:vMerge/>
            <w:vAlign w:val="center"/>
            <w:hideMark/>
          </w:tcPr>
          <w:p w:rsidR="00B81E8E" w:rsidRPr="00B81E8E"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p>
        </w:tc>
        <w:tc>
          <w:tcPr>
            <w:tcW w:w="1732" w:type="dxa"/>
            <w:vMerge/>
            <w:vAlign w:val="center"/>
          </w:tcPr>
          <w:p w:rsidR="00B81E8E" w:rsidRPr="00B81E8E"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p>
        </w:tc>
        <w:tc>
          <w:tcPr>
            <w:tcW w:w="2812" w:type="dxa"/>
            <w:noWrap/>
            <w:hideMark/>
          </w:tcPr>
          <w:p w:rsidR="00B81E8E" w:rsidRPr="00B81E8E"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2"/>
              </w:rPr>
            </w:pPr>
            <w:r w:rsidRPr="00B81E8E">
              <w:rPr>
                <w:color w:val="000000"/>
                <w:szCs w:val="22"/>
              </w:rPr>
              <w:t>Contabilidad General</w:t>
            </w:r>
          </w:p>
        </w:tc>
      </w:tr>
      <w:tr w:rsidR="00B81E8E" w:rsidRPr="00B81E8E" w:rsidTr="00B81E8E">
        <w:trPr>
          <w:trHeight w:val="212"/>
          <w:jc w:val="center"/>
        </w:trPr>
        <w:tc>
          <w:tcPr>
            <w:cnfStyle w:val="001000000000" w:firstRow="0" w:lastRow="0" w:firstColumn="1" w:lastColumn="0" w:oddVBand="0" w:evenVBand="0" w:oddHBand="0" w:evenHBand="0" w:firstRowFirstColumn="0" w:firstRowLastColumn="0" w:lastRowFirstColumn="0" w:lastRowLastColumn="0"/>
            <w:tcW w:w="1087" w:type="dxa"/>
            <w:vMerge/>
            <w:vAlign w:val="center"/>
            <w:hideMark/>
          </w:tcPr>
          <w:p w:rsidR="00B81E8E" w:rsidRPr="00B81E8E" w:rsidRDefault="00B81E8E" w:rsidP="00B81E8E">
            <w:pPr>
              <w:spacing w:after="0" w:line="240" w:lineRule="auto"/>
              <w:jc w:val="center"/>
              <w:rPr>
                <w:color w:val="000000"/>
                <w:szCs w:val="22"/>
              </w:rPr>
            </w:pPr>
          </w:p>
        </w:tc>
        <w:tc>
          <w:tcPr>
            <w:tcW w:w="2543" w:type="dxa"/>
            <w:vMerge/>
            <w:vAlign w:val="center"/>
            <w:hideMark/>
          </w:tcPr>
          <w:p w:rsidR="00B81E8E" w:rsidRPr="00B81E8E"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p>
        </w:tc>
        <w:tc>
          <w:tcPr>
            <w:tcW w:w="1732" w:type="dxa"/>
            <w:vMerge/>
            <w:vAlign w:val="center"/>
          </w:tcPr>
          <w:p w:rsidR="00B81E8E" w:rsidRPr="00B81E8E"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p>
        </w:tc>
        <w:tc>
          <w:tcPr>
            <w:tcW w:w="2812" w:type="dxa"/>
            <w:hideMark/>
          </w:tcPr>
          <w:p w:rsidR="00B81E8E" w:rsidRPr="00B81E8E"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2"/>
              </w:rPr>
            </w:pPr>
            <w:r w:rsidRPr="00B81E8E">
              <w:rPr>
                <w:color w:val="000000"/>
                <w:szCs w:val="22"/>
              </w:rPr>
              <w:t>Investigación Operativa</w:t>
            </w:r>
          </w:p>
        </w:tc>
      </w:tr>
      <w:tr w:rsidR="00B81E8E" w:rsidRPr="00B81E8E" w:rsidTr="00B81E8E">
        <w:trPr>
          <w:trHeight w:val="212"/>
          <w:jc w:val="center"/>
        </w:trPr>
        <w:tc>
          <w:tcPr>
            <w:cnfStyle w:val="001000000000" w:firstRow="0" w:lastRow="0" w:firstColumn="1" w:lastColumn="0" w:oddVBand="0" w:evenVBand="0" w:oddHBand="0" w:evenHBand="0" w:firstRowFirstColumn="0" w:firstRowLastColumn="0" w:lastRowFirstColumn="0" w:lastRowLastColumn="0"/>
            <w:tcW w:w="1087" w:type="dxa"/>
            <w:vMerge/>
            <w:vAlign w:val="center"/>
            <w:hideMark/>
          </w:tcPr>
          <w:p w:rsidR="00B81E8E" w:rsidRPr="00B81E8E" w:rsidRDefault="00B81E8E" w:rsidP="00B81E8E">
            <w:pPr>
              <w:spacing w:after="0" w:line="240" w:lineRule="auto"/>
              <w:jc w:val="center"/>
              <w:rPr>
                <w:color w:val="000000"/>
                <w:szCs w:val="22"/>
              </w:rPr>
            </w:pPr>
          </w:p>
        </w:tc>
        <w:tc>
          <w:tcPr>
            <w:tcW w:w="2543" w:type="dxa"/>
            <w:vMerge/>
            <w:vAlign w:val="center"/>
            <w:hideMark/>
          </w:tcPr>
          <w:p w:rsidR="00B81E8E" w:rsidRPr="00B81E8E"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p>
        </w:tc>
        <w:tc>
          <w:tcPr>
            <w:tcW w:w="1732" w:type="dxa"/>
            <w:vMerge/>
            <w:vAlign w:val="center"/>
          </w:tcPr>
          <w:p w:rsidR="00B81E8E" w:rsidRPr="00B81E8E"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p>
        </w:tc>
        <w:tc>
          <w:tcPr>
            <w:tcW w:w="2812" w:type="dxa"/>
            <w:hideMark/>
          </w:tcPr>
          <w:p w:rsidR="00B81E8E" w:rsidRPr="00B81E8E"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2"/>
              </w:rPr>
            </w:pPr>
            <w:r w:rsidRPr="00B81E8E">
              <w:rPr>
                <w:color w:val="000000"/>
                <w:szCs w:val="22"/>
              </w:rPr>
              <w:t>Contabilidad de Costos</w:t>
            </w:r>
          </w:p>
        </w:tc>
      </w:tr>
      <w:tr w:rsidR="00B81E8E" w:rsidRPr="00B81E8E" w:rsidTr="00B81E8E">
        <w:trPr>
          <w:trHeight w:val="212"/>
          <w:jc w:val="center"/>
        </w:trPr>
        <w:tc>
          <w:tcPr>
            <w:cnfStyle w:val="001000000000" w:firstRow="0" w:lastRow="0" w:firstColumn="1" w:lastColumn="0" w:oddVBand="0" w:evenVBand="0" w:oddHBand="0" w:evenHBand="0" w:firstRowFirstColumn="0" w:firstRowLastColumn="0" w:lastRowFirstColumn="0" w:lastRowLastColumn="0"/>
            <w:tcW w:w="1087" w:type="dxa"/>
            <w:vMerge/>
            <w:vAlign w:val="center"/>
            <w:hideMark/>
          </w:tcPr>
          <w:p w:rsidR="00B81E8E" w:rsidRPr="00B81E8E" w:rsidRDefault="00B81E8E" w:rsidP="00B81E8E">
            <w:pPr>
              <w:spacing w:after="0" w:line="240" w:lineRule="auto"/>
              <w:jc w:val="center"/>
              <w:rPr>
                <w:color w:val="000000"/>
                <w:szCs w:val="22"/>
              </w:rPr>
            </w:pPr>
          </w:p>
        </w:tc>
        <w:tc>
          <w:tcPr>
            <w:tcW w:w="2543" w:type="dxa"/>
            <w:vMerge/>
            <w:vAlign w:val="center"/>
            <w:hideMark/>
          </w:tcPr>
          <w:p w:rsidR="00B81E8E" w:rsidRPr="00B81E8E"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p>
        </w:tc>
        <w:tc>
          <w:tcPr>
            <w:tcW w:w="1732" w:type="dxa"/>
            <w:vMerge/>
            <w:vAlign w:val="center"/>
          </w:tcPr>
          <w:p w:rsidR="00B81E8E" w:rsidRPr="00B81E8E"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p>
        </w:tc>
        <w:tc>
          <w:tcPr>
            <w:tcW w:w="2812" w:type="dxa"/>
            <w:hideMark/>
          </w:tcPr>
          <w:p w:rsidR="00B81E8E" w:rsidRPr="00B81E8E"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2"/>
              </w:rPr>
            </w:pPr>
            <w:r w:rsidRPr="00B81E8E">
              <w:rPr>
                <w:color w:val="000000"/>
                <w:szCs w:val="22"/>
              </w:rPr>
              <w:t>Análisis Financiero</w:t>
            </w:r>
          </w:p>
        </w:tc>
      </w:tr>
      <w:tr w:rsidR="00B81E8E" w:rsidRPr="00B81E8E" w:rsidTr="00B81E8E">
        <w:trPr>
          <w:trHeight w:val="212"/>
          <w:jc w:val="center"/>
        </w:trPr>
        <w:tc>
          <w:tcPr>
            <w:cnfStyle w:val="001000000000" w:firstRow="0" w:lastRow="0" w:firstColumn="1" w:lastColumn="0" w:oddVBand="0" w:evenVBand="0" w:oddHBand="0" w:evenHBand="0" w:firstRowFirstColumn="0" w:firstRowLastColumn="0" w:lastRowFirstColumn="0" w:lastRowLastColumn="0"/>
            <w:tcW w:w="1087" w:type="dxa"/>
            <w:vMerge/>
            <w:vAlign w:val="center"/>
            <w:hideMark/>
          </w:tcPr>
          <w:p w:rsidR="00B81E8E" w:rsidRPr="00B81E8E" w:rsidRDefault="00B81E8E" w:rsidP="00B81E8E">
            <w:pPr>
              <w:spacing w:after="0" w:line="240" w:lineRule="auto"/>
              <w:jc w:val="center"/>
              <w:rPr>
                <w:color w:val="000000"/>
                <w:szCs w:val="22"/>
              </w:rPr>
            </w:pPr>
          </w:p>
        </w:tc>
        <w:tc>
          <w:tcPr>
            <w:tcW w:w="2543" w:type="dxa"/>
            <w:vMerge/>
            <w:vAlign w:val="center"/>
            <w:hideMark/>
          </w:tcPr>
          <w:p w:rsidR="00B81E8E" w:rsidRPr="00B81E8E"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p>
        </w:tc>
        <w:tc>
          <w:tcPr>
            <w:tcW w:w="1732" w:type="dxa"/>
            <w:vMerge/>
            <w:vAlign w:val="center"/>
          </w:tcPr>
          <w:p w:rsidR="00B81E8E" w:rsidRPr="00B81E8E"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p>
        </w:tc>
        <w:tc>
          <w:tcPr>
            <w:tcW w:w="2812" w:type="dxa"/>
            <w:hideMark/>
          </w:tcPr>
          <w:p w:rsidR="00B81E8E" w:rsidRPr="00B81E8E"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2"/>
              </w:rPr>
            </w:pPr>
            <w:r w:rsidRPr="00B81E8E">
              <w:rPr>
                <w:color w:val="000000"/>
                <w:szCs w:val="22"/>
              </w:rPr>
              <w:t>Ingeniería de Procesos</w:t>
            </w:r>
          </w:p>
        </w:tc>
      </w:tr>
      <w:tr w:rsidR="00B81E8E" w:rsidRPr="00B81E8E" w:rsidTr="00B81E8E">
        <w:trPr>
          <w:trHeight w:val="212"/>
          <w:jc w:val="center"/>
        </w:trPr>
        <w:tc>
          <w:tcPr>
            <w:cnfStyle w:val="001000000000" w:firstRow="0" w:lastRow="0" w:firstColumn="1" w:lastColumn="0" w:oddVBand="0" w:evenVBand="0" w:oddHBand="0" w:evenHBand="0" w:firstRowFirstColumn="0" w:firstRowLastColumn="0" w:lastRowFirstColumn="0" w:lastRowLastColumn="0"/>
            <w:tcW w:w="1087" w:type="dxa"/>
            <w:vMerge/>
            <w:vAlign w:val="center"/>
            <w:hideMark/>
          </w:tcPr>
          <w:p w:rsidR="00B81E8E" w:rsidRPr="00B81E8E" w:rsidRDefault="00B81E8E" w:rsidP="00B81E8E">
            <w:pPr>
              <w:spacing w:after="0" w:line="240" w:lineRule="auto"/>
              <w:jc w:val="center"/>
              <w:rPr>
                <w:color w:val="000000"/>
                <w:szCs w:val="22"/>
              </w:rPr>
            </w:pPr>
          </w:p>
        </w:tc>
        <w:tc>
          <w:tcPr>
            <w:tcW w:w="2543" w:type="dxa"/>
            <w:vMerge/>
            <w:vAlign w:val="center"/>
            <w:hideMark/>
          </w:tcPr>
          <w:p w:rsidR="00B81E8E" w:rsidRPr="00B81E8E"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p>
        </w:tc>
        <w:tc>
          <w:tcPr>
            <w:tcW w:w="1732" w:type="dxa"/>
            <w:vMerge/>
            <w:vAlign w:val="center"/>
          </w:tcPr>
          <w:p w:rsidR="00B81E8E" w:rsidRPr="00B81E8E"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p>
        </w:tc>
        <w:tc>
          <w:tcPr>
            <w:tcW w:w="2812" w:type="dxa"/>
            <w:noWrap/>
            <w:hideMark/>
          </w:tcPr>
          <w:p w:rsidR="00B81E8E" w:rsidRPr="00B81E8E"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2"/>
              </w:rPr>
            </w:pPr>
            <w:r w:rsidRPr="00B81E8E">
              <w:rPr>
                <w:color w:val="000000"/>
                <w:szCs w:val="22"/>
              </w:rPr>
              <w:t>Control de Producción</w:t>
            </w:r>
          </w:p>
        </w:tc>
      </w:tr>
      <w:tr w:rsidR="00B81E8E" w:rsidRPr="00B81E8E" w:rsidTr="00B81E8E">
        <w:trPr>
          <w:trHeight w:val="212"/>
          <w:jc w:val="center"/>
        </w:trPr>
        <w:tc>
          <w:tcPr>
            <w:cnfStyle w:val="001000000000" w:firstRow="0" w:lastRow="0" w:firstColumn="1" w:lastColumn="0" w:oddVBand="0" w:evenVBand="0" w:oddHBand="0" w:evenHBand="0" w:firstRowFirstColumn="0" w:firstRowLastColumn="0" w:lastRowFirstColumn="0" w:lastRowLastColumn="0"/>
            <w:tcW w:w="1087" w:type="dxa"/>
            <w:vAlign w:val="center"/>
          </w:tcPr>
          <w:p w:rsidR="00B81E8E" w:rsidRPr="00B81E8E" w:rsidRDefault="00B81E8E" w:rsidP="00B81E8E">
            <w:pPr>
              <w:spacing w:after="0" w:line="240" w:lineRule="auto"/>
              <w:jc w:val="center"/>
              <w:rPr>
                <w:color w:val="000000"/>
                <w:szCs w:val="22"/>
              </w:rPr>
            </w:pPr>
            <w:r w:rsidRPr="00B81E8E">
              <w:rPr>
                <w:color w:val="000000"/>
                <w:szCs w:val="22"/>
              </w:rPr>
              <w:t>20</w:t>
            </w:r>
          </w:p>
        </w:tc>
        <w:tc>
          <w:tcPr>
            <w:tcW w:w="2543" w:type="dxa"/>
            <w:vAlign w:val="center"/>
          </w:tcPr>
          <w:p w:rsidR="00B81E8E" w:rsidRPr="00B81E8E"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COMPUTADORAS RECIÉN ADQUIRIDAS</w:t>
            </w:r>
          </w:p>
        </w:tc>
        <w:tc>
          <w:tcPr>
            <w:tcW w:w="1732" w:type="dxa"/>
            <w:vAlign w:val="center"/>
          </w:tcPr>
          <w:p w:rsidR="00B81E8E" w:rsidRPr="00B81E8E"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B81E8E">
              <w:rPr>
                <w:color w:val="000000"/>
                <w:szCs w:val="22"/>
              </w:rPr>
              <w:t>NUEVAS</w:t>
            </w:r>
          </w:p>
        </w:tc>
        <w:tc>
          <w:tcPr>
            <w:tcW w:w="2812" w:type="dxa"/>
            <w:noWrap/>
          </w:tcPr>
          <w:p w:rsidR="00B81E8E" w:rsidRPr="00B81E8E"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2"/>
              </w:rPr>
            </w:pPr>
          </w:p>
        </w:tc>
      </w:tr>
      <w:tr w:rsidR="00B81E8E" w:rsidRPr="00B81E8E" w:rsidTr="00B81E8E">
        <w:trPr>
          <w:trHeight w:val="212"/>
          <w:jc w:val="center"/>
        </w:trPr>
        <w:tc>
          <w:tcPr>
            <w:cnfStyle w:val="001000000000" w:firstRow="0" w:lastRow="0" w:firstColumn="1" w:lastColumn="0" w:oddVBand="0" w:evenVBand="0" w:oddHBand="0" w:evenHBand="0" w:firstRowFirstColumn="0" w:firstRowLastColumn="0" w:lastRowFirstColumn="0" w:lastRowLastColumn="0"/>
            <w:tcW w:w="1087" w:type="dxa"/>
            <w:vAlign w:val="center"/>
          </w:tcPr>
          <w:p w:rsidR="00B81E8E" w:rsidRPr="00B81E8E" w:rsidRDefault="00B81E8E" w:rsidP="00B81E8E">
            <w:pPr>
              <w:spacing w:after="0" w:line="240" w:lineRule="auto"/>
              <w:jc w:val="center"/>
              <w:rPr>
                <w:color w:val="000000"/>
                <w:szCs w:val="22"/>
              </w:rPr>
            </w:pPr>
            <w:r w:rsidRPr="00B81E8E">
              <w:rPr>
                <w:color w:val="000000"/>
                <w:szCs w:val="22"/>
              </w:rPr>
              <w:t>12</w:t>
            </w:r>
          </w:p>
        </w:tc>
        <w:tc>
          <w:tcPr>
            <w:tcW w:w="2543" w:type="dxa"/>
            <w:vAlign w:val="center"/>
          </w:tcPr>
          <w:p w:rsidR="00B81E8E" w:rsidRPr="00B81E8E"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B81E8E">
              <w:rPr>
                <w:color w:val="000000"/>
                <w:szCs w:val="22"/>
              </w:rPr>
              <w:t>PROYECTORES MULTIMEDIAS</w:t>
            </w:r>
          </w:p>
        </w:tc>
        <w:tc>
          <w:tcPr>
            <w:tcW w:w="1732" w:type="dxa"/>
            <w:vAlign w:val="center"/>
          </w:tcPr>
          <w:p w:rsidR="00B81E8E" w:rsidRPr="00B81E8E"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B81E8E">
              <w:rPr>
                <w:color w:val="000000"/>
                <w:szCs w:val="22"/>
              </w:rPr>
              <w:t>MUY BUENO</w:t>
            </w:r>
          </w:p>
        </w:tc>
        <w:tc>
          <w:tcPr>
            <w:tcW w:w="2812" w:type="dxa"/>
            <w:noWrap/>
          </w:tcPr>
          <w:p w:rsidR="00B81E8E" w:rsidRPr="00B81E8E"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2"/>
              </w:rPr>
            </w:pPr>
          </w:p>
        </w:tc>
      </w:tr>
      <w:tr w:rsidR="00B81E8E" w:rsidRPr="00B81E8E" w:rsidTr="00B81E8E">
        <w:trPr>
          <w:trHeight w:val="212"/>
          <w:jc w:val="center"/>
        </w:trPr>
        <w:tc>
          <w:tcPr>
            <w:cnfStyle w:val="001000000000" w:firstRow="0" w:lastRow="0" w:firstColumn="1" w:lastColumn="0" w:oddVBand="0" w:evenVBand="0" w:oddHBand="0" w:evenHBand="0" w:firstRowFirstColumn="0" w:firstRowLastColumn="0" w:lastRowFirstColumn="0" w:lastRowLastColumn="0"/>
            <w:tcW w:w="1087" w:type="dxa"/>
            <w:vAlign w:val="center"/>
          </w:tcPr>
          <w:p w:rsidR="00B81E8E" w:rsidRPr="00B81E8E" w:rsidRDefault="00B81E8E" w:rsidP="00B81E8E">
            <w:pPr>
              <w:spacing w:after="0" w:line="240" w:lineRule="auto"/>
              <w:jc w:val="center"/>
              <w:rPr>
                <w:color w:val="000000"/>
                <w:szCs w:val="22"/>
              </w:rPr>
            </w:pPr>
            <w:r w:rsidRPr="00B81E8E">
              <w:rPr>
                <w:color w:val="000000"/>
                <w:szCs w:val="22"/>
              </w:rPr>
              <w:t>5</w:t>
            </w:r>
          </w:p>
        </w:tc>
        <w:tc>
          <w:tcPr>
            <w:tcW w:w="2543" w:type="dxa"/>
            <w:vAlign w:val="center"/>
          </w:tcPr>
          <w:p w:rsidR="00B81E8E" w:rsidRPr="00B81E8E"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B81E8E">
              <w:rPr>
                <w:color w:val="000000"/>
                <w:szCs w:val="22"/>
              </w:rPr>
              <w:t>SOFTWARE</w:t>
            </w:r>
          </w:p>
        </w:tc>
        <w:tc>
          <w:tcPr>
            <w:tcW w:w="1732" w:type="dxa"/>
            <w:vAlign w:val="center"/>
          </w:tcPr>
          <w:p w:rsidR="00B81E8E" w:rsidRPr="00B81E8E"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p>
        </w:tc>
        <w:tc>
          <w:tcPr>
            <w:tcW w:w="2812" w:type="dxa"/>
            <w:noWrap/>
          </w:tcPr>
          <w:p w:rsidR="00B81E8E" w:rsidRPr="00B81E8E"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2"/>
              </w:rPr>
            </w:pPr>
          </w:p>
        </w:tc>
      </w:tr>
      <w:tr w:rsidR="00B81E8E" w:rsidRPr="00B81E8E" w:rsidTr="00B81E8E">
        <w:trPr>
          <w:trHeight w:val="212"/>
          <w:jc w:val="center"/>
        </w:trPr>
        <w:tc>
          <w:tcPr>
            <w:cnfStyle w:val="001000000000" w:firstRow="0" w:lastRow="0" w:firstColumn="1" w:lastColumn="0" w:oddVBand="0" w:evenVBand="0" w:oddHBand="0" w:evenHBand="0" w:firstRowFirstColumn="0" w:firstRowLastColumn="0" w:lastRowFirstColumn="0" w:lastRowLastColumn="0"/>
            <w:tcW w:w="1087" w:type="dxa"/>
            <w:vAlign w:val="center"/>
          </w:tcPr>
          <w:p w:rsidR="00B81E8E" w:rsidRPr="00B81E8E" w:rsidRDefault="00B81E8E" w:rsidP="00B81E8E">
            <w:pPr>
              <w:spacing w:after="0" w:line="240" w:lineRule="auto"/>
              <w:jc w:val="center"/>
              <w:rPr>
                <w:color w:val="000000"/>
                <w:szCs w:val="22"/>
              </w:rPr>
            </w:pPr>
            <w:r w:rsidRPr="00B81E8E">
              <w:rPr>
                <w:color w:val="000000"/>
                <w:szCs w:val="22"/>
              </w:rPr>
              <w:t>4</w:t>
            </w:r>
          </w:p>
        </w:tc>
        <w:tc>
          <w:tcPr>
            <w:tcW w:w="2543" w:type="dxa"/>
            <w:vAlign w:val="center"/>
          </w:tcPr>
          <w:p w:rsidR="00B81E8E" w:rsidRPr="00B81E8E"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B81E8E">
              <w:rPr>
                <w:color w:val="000000"/>
                <w:szCs w:val="22"/>
              </w:rPr>
              <w:t>SERVICIO DE INTERNET INALAMBRICO</w:t>
            </w:r>
          </w:p>
        </w:tc>
        <w:tc>
          <w:tcPr>
            <w:tcW w:w="1732" w:type="dxa"/>
            <w:vAlign w:val="center"/>
          </w:tcPr>
          <w:p w:rsidR="00B81E8E" w:rsidRPr="00B81E8E" w:rsidRDefault="00B81E8E" w:rsidP="00B81E8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B81E8E">
              <w:rPr>
                <w:color w:val="000000"/>
                <w:szCs w:val="22"/>
              </w:rPr>
              <w:t>1024 kb</w:t>
            </w:r>
          </w:p>
        </w:tc>
        <w:tc>
          <w:tcPr>
            <w:tcW w:w="2812" w:type="dxa"/>
            <w:noWrap/>
          </w:tcPr>
          <w:p w:rsidR="00B81E8E" w:rsidRPr="00B81E8E" w:rsidRDefault="00B81E8E" w:rsidP="00DF548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2"/>
              </w:rPr>
            </w:pPr>
          </w:p>
        </w:tc>
      </w:tr>
    </w:tbl>
    <w:p w:rsidR="00BC4406" w:rsidRDefault="00BC4406" w:rsidP="00B57741">
      <w:pPr>
        <w:spacing w:after="160" w:line="360" w:lineRule="auto"/>
        <w:jc w:val="both"/>
        <w:rPr>
          <w:bCs/>
          <w:sz w:val="22"/>
        </w:rPr>
      </w:pPr>
    </w:p>
    <w:p w:rsidR="00452037" w:rsidRDefault="00452037">
      <w:pPr>
        <w:spacing w:after="160" w:line="259" w:lineRule="auto"/>
        <w:rPr>
          <w:bCs/>
          <w:sz w:val="22"/>
        </w:rPr>
        <w:sectPr w:rsidR="00452037" w:rsidSect="00D94A97">
          <w:headerReference w:type="even" r:id="rId13"/>
          <w:headerReference w:type="default" r:id="rId14"/>
          <w:footerReference w:type="even" r:id="rId15"/>
          <w:footerReference w:type="default" r:id="rId16"/>
          <w:headerReference w:type="first" r:id="rId17"/>
          <w:footerReference w:type="first" r:id="rId18"/>
          <w:pgSz w:w="11907" w:h="16839" w:code="9"/>
          <w:pgMar w:top="1588" w:right="1418" w:bottom="1588" w:left="1701" w:header="709" w:footer="709" w:gutter="0"/>
          <w:cols w:space="708"/>
          <w:docGrid w:linePitch="360"/>
        </w:sectPr>
      </w:pPr>
    </w:p>
    <w:p w:rsidR="00E70082" w:rsidRPr="00EF5542" w:rsidRDefault="00D042F7" w:rsidP="00EF5542">
      <w:pPr>
        <w:spacing w:before="120" w:after="120" w:line="360" w:lineRule="auto"/>
        <w:jc w:val="both"/>
        <w:rPr>
          <w:b/>
          <w:bCs/>
          <w:color w:val="538135" w:themeColor="accent6" w:themeShade="BF"/>
          <w:sz w:val="56"/>
        </w:rPr>
      </w:pPr>
      <w:r w:rsidRPr="00EF5542">
        <w:rPr>
          <w:noProof/>
          <w:sz w:val="16"/>
          <w:lang w:val="es-EC" w:eastAsia="es-EC"/>
        </w:rPr>
        <w:lastRenderedPageBreak/>
        <w:drawing>
          <wp:anchor distT="0" distB="0" distL="114300" distR="114300" simplePos="0" relativeHeight="251656704" behindDoc="1" locked="0" layoutInCell="1" allowOverlap="1" wp14:anchorId="7FA77368" wp14:editId="56036B85">
            <wp:simplePos x="0" y="0"/>
            <wp:positionH relativeFrom="page">
              <wp:posOffset>4477407</wp:posOffset>
            </wp:positionH>
            <wp:positionV relativeFrom="paragraph">
              <wp:posOffset>-1250424</wp:posOffset>
            </wp:positionV>
            <wp:extent cx="3446780" cy="4096641"/>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ICA INDACOCHEA\Downloads\logo.png"/>
                    <pic:cNvPicPr>
                      <a:picLocks noChangeAspect="1" noChangeArrowheads="1"/>
                    </pic:cNvPicPr>
                  </pic:nvPicPr>
                  <pic:blipFill rotWithShape="1">
                    <a:blip r:embed="rId8">
                      <a:lum bright="70000" contrast="-70000"/>
                      <a:extLst>
                        <a:ext uri="{28A0092B-C50C-407E-A947-70E740481C1C}">
                          <a14:useLocalDpi xmlns:a14="http://schemas.microsoft.com/office/drawing/2010/main" val="0"/>
                        </a:ext>
                      </a:extLst>
                    </a:blip>
                    <a:srcRect t="8405" r="7336"/>
                    <a:stretch/>
                  </pic:blipFill>
                  <pic:spPr bwMode="auto">
                    <a:xfrm>
                      <a:off x="0" y="0"/>
                      <a:ext cx="3446780" cy="4096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0082" w:rsidRDefault="004532B5" w:rsidP="004532B5">
      <w:pPr>
        <w:pStyle w:val="Ttulo1"/>
        <w:spacing w:before="0" w:after="160" w:line="276" w:lineRule="auto"/>
        <w:jc w:val="center"/>
        <w:rPr>
          <w:b w:val="0"/>
          <w:bCs w:val="0"/>
          <w:color w:val="538135" w:themeColor="accent6" w:themeShade="BF"/>
          <w:sz w:val="72"/>
        </w:rPr>
      </w:pPr>
      <w:bookmarkStart w:id="17" w:name="_Toc450151946"/>
      <w:r>
        <w:rPr>
          <w:bCs w:val="0"/>
          <w:color w:val="538135" w:themeColor="accent6" w:themeShade="BF"/>
          <w:sz w:val="72"/>
        </w:rPr>
        <w:t>SECCIÓN 2</w:t>
      </w:r>
      <w:r w:rsidR="00E70082" w:rsidRPr="001938AF">
        <w:rPr>
          <w:bCs w:val="0"/>
          <w:color w:val="538135" w:themeColor="accent6" w:themeShade="BF"/>
          <w:sz w:val="72"/>
        </w:rPr>
        <w:t>:</w:t>
      </w:r>
      <w:r>
        <w:rPr>
          <w:bCs w:val="0"/>
          <w:color w:val="538135" w:themeColor="accent6" w:themeShade="BF"/>
          <w:sz w:val="72"/>
        </w:rPr>
        <w:t xml:space="preserve"> </w:t>
      </w:r>
      <w:r w:rsidR="00E70082" w:rsidRPr="001938AF">
        <w:rPr>
          <w:bCs w:val="0"/>
          <w:color w:val="538135" w:themeColor="accent6" w:themeShade="BF"/>
          <w:sz w:val="72"/>
        </w:rPr>
        <w:t>RESULTADOS</w:t>
      </w:r>
      <w:bookmarkEnd w:id="17"/>
      <w:r w:rsidR="00E70082">
        <w:rPr>
          <w:b w:val="0"/>
          <w:bCs w:val="0"/>
          <w:color w:val="538135" w:themeColor="accent6" w:themeShade="BF"/>
          <w:sz w:val="72"/>
        </w:rPr>
        <w:br w:type="page"/>
      </w:r>
    </w:p>
    <w:p w:rsidR="00E70082" w:rsidRPr="00E70082" w:rsidRDefault="00E70082" w:rsidP="00E70082">
      <w:pPr>
        <w:pStyle w:val="Prrafodelista"/>
        <w:numPr>
          <w:ilvl w:val="0"/>
          <w:numId w:val="29"/>
        </w:numPr>
        <w:spacing w:after="160" w:line="360" w:lineRule="auto"/>
        <w:jc w:val="both"/>
        <w:rPr>
          <w:b/>
          <w:vanish/>
          <w:color w:val="538135" w:themeColor="accent6" w:themeShade="BF"/>
          <w:sz w:val="28"/>
        </w:rPr>
      </w:pPr>
    </w:p>
    <w:p w:rsidR="00E70082" w:rsidRPr="00E70082" w:rsidRDefault="00E70082" w:rsidP="00E70082">
      <w:pPr>
        <w:pStyle w:val="Prrafodelista"/>
        <w:numPr>
          <w:ilvl w:val="0"/>
          <w:numId w:val="29"/>
        </w:numPr>
        <w:spacing w:after="160" w:line="360" w:lineRule="auto"/>
        <w:jc w:val="both"/>
        <w:rPr>
          <w:b/>
          <w:vanish/>
          <w:color w:val="538135" w:themeColor="accent6" w:themeShade="BF"/>
          <w:sz w:val="28"/>
        </w:rPr>
      </w:pPr>
    </w:p>
    <w:p w:rsidR="00E70082" w:rsidRPr="00E70082" w:rsidRDefault="00E70082" w:rsidP="00E70082">
      <w:pPr>
        <w:pStyle w:val="Prrafodelista"/>
        <w:numPr>
          <w:ilvl w:val="0"/>
          <w:numId w:val="29"/>
        </w:numPr>
        <w:spacing w:after="160" w:line="360" w:lineRule="auto"/>
        <w:jc w:val="both"/>
        <w:rPr>
          <w:b/>
          <w:vanish/>
          <w:color w:val="538135" w:themeColor="accent6" w:themeShade="BF"/>
          <w:sz w:val="28"/>
        </w:rPr>
      </w:pPr>
    </w:p>
    <w:p w:rsidR="00E70082" w:rsidRPr="00E70082" w:rsidRDefault="00E70082" w:rsidP="00E70082">
      <w:pPr>
        <w:pStyle w:val="Prrafodelista"/>
        <w:numPr>
          <w:ilvl w:val="0"/>
          <w:numId w:val="29"/>
        </w:numPr>
        <w:spacing w:after="160" w:line="360" w:lineRule="auto"/>
        <w:jc w:val="both"/>
        <w:rPr>
          <w:b/>
          <w:vanish/>
          <w:color w:val="538135" w:themeColor="accent6" w:themeShade="BF"/>
          <w:sz w:val="28"/>
        </w:rPr>
      </w:pPr>
    </w:p>
    <w:p w:rsidR="00E70082" w:rsidRPr="00E70082" w:rsidRDefault="00E70082" w:rsidP="00E70082">
      <w:pPr>
        <w:pStyle w:val="Prrafodelista"/>
        <w:numPr>
          <w:ilvl w:val="0"/>
          <w:numId w:val="20"/>
        </w:numPr>
        <w:spacing w:after="160" w:line="360" w:lineRule="auto"/>
        <w:jc w:val="both"/>
        <w:outlineLvl w:val="1"/>
        <w:rPr>
          <w:b/>
          <w:vanish/>
          <w:color w:val="538135" w:themeColor="accent6" w:themeShade="BF"/>
          <w:sz w:val="28"/>
        </w:rPr>
      </w:pPr>
      <w:bookmarkStart w:id="18" w:name="_Toc395088956"/>
      <w:bookmarkStart w:id="19" w:name="_Toc395089354"/>
      <w:bookmarkStart w:id="20" w:name="_Toc395089567"/>
      <w:bookmarkStart w:id="21" w:name="_Toc395089716"/>
      <w:bookmarkStart w:id="22" w:name="_Toc395198192"/>
      <w:bookmarkStart w:id="23" w:name="_Toc395198345"/>
      <w:bookmarkStart w:id="24" w:name="_Toc395198486"/>
      <w:bookmarkStart w:id="25" w:name="_Toc395347398"/>
      <w:bookmarkStart w:id="26" w:name="_Toc395347555"/>
      <w:bookmarkStart w:id="27" w:name="_Toc450136275"/>
      <w:bookmarkStart w:id="28" w:name="_Toc450151947"/>
      <w:bookmarkEnd w:id="18"/>
      <w:bookmarkEnd w:id="19"/>
      <w:bookmarkEnd w:id="20"/>
      <w:bookmarkEnd w:id="21"/>
      <w:bookmarkEnd w:id="22"/>
      <w:bookmarkEnd w:id="23"/>
      <w:bookmarkEnd w:id="24"/>
      <w:bookmarkEnd w:id="25"/>
      <w:bookmarkEnd w:id="26"/>
      <w:bookmarkEnd w:id="27"/>
      <w:bookmarkEnd w:id="28"/>
    </w:p>
    <w:p w:rsidR="004D6E4D" w:rsidRPr="007F6EB6" w:rsidRDefault="007F6EB6" w:rsidP="007F6EB6">
      <w:pPr>
        <w:pStyle w:val="Prrafodelista"/>
        <w:numPr>
          <w:ilvl w:val="1"/>
          <w:numId w:val="20"/>
        </w:numPr>
        <w:spacing w:after="120" w:line="360" w:lineRule="auto"/>
        <w:ind w:left="357" w:hanging="357"/>
        <w:contextualSpacing w:val="0"/>
        <w:jc w:val="both"/>
        <w:outlineLvl w:val="1"/>
        <w:rPr>
          <w:b/>
          <w:color w:val="538135" w:themeColor="accent6" w:themeShade="BF"/>
          <w:sz w:val="28"/>
        </w:rPr>
      </w:pPr>
      <w:bookmarkStart w:id="29" w:name="_Toc450151948"/>
      <w:r w:rsidRPr="007F6EB6">
        <w:rPr>
          <w:b/>
          <w:color w:val="538135" w:themeColor="accent6" w:themeShade="BF"/>
          <w:sz w:val="28"/>
        </w:rPr>
        <w:t>INFORME DE ITINERARIO ACADÉMICO</w:t>
      </w:r>
      <w:bookmarkEnd w:id="29"/>
    </w:p>
    <w:p w:rsidR="004D6E4D" w:rsidRPr="004D6E4D" w:rsidRDefault="004D6E4D" w:rsidP="004D6E4D">
      <w:pPr>
        <w:pStyle w:val="Prrafodelista"/>
        <w:widowControl w:val="0"/>
        <w:numPr>
          <w:ilvl w:val="0"/>
          <w:numId w:val="14"/>
        </w:numPr>
        <w:spacing w:before="120" w:after="120" w:line="360" w:lineRule="auto"/>
        <w:contextualSpacing w:val="0"/>
        <w:jc w:val="both"/>
        <w:outlineLvl w:val="0"/>
        <w:rPr>
          <w:b/>
          <w:bCs/>
          <w:vanish/>
          <w:color w:val="1C1C1C"/>
          <w:sz w:val="28"/>
          <w:szCs w:val="24"/>
          <w:lang w:val="es-ES"/>
          <w14:ligatures w14:val="none"/>
        </w:rPr>
      </w:pPr>
      <w:bookmarkStart w:id="30" w:name="_Toc394673293"/>
      <w:bookmarkStart w:id="31" w:name="_Toc394673353"/>
      <w:bookmarkStart w:id="32" w:name="_Toc394673494"/>
      <w:bookmarkStart w:id="33" w:name="_Toc395088967"/>
      <w:bookmarkStart w:id="34" w:name="_Toc395089365"/>
      <w:bookmarkStart w:id="35" w:name="_Toc395089578"/>
      <w:bookmarkStart w:id="36" w:name="_Toc395089727"/>
      <w:bookmarkStart w:id="37" w:name="_Toc395198203"/>
      <w:bookmarkStart w:id="38" w:name="_Toc395198356"/>
      <w:bookmarkStart w:id="39" w:name="_Toc395198497"/>
      <w:bookmarkStart w:id="40" w:name="_Toc395347409"/>
      <w:bookmarkStart w:id="41" w:name="_Toc395347566"/>
      <w:bookmarkStart w:id="42" w:name="_Toc450136277"/>
      <w:bookmarkStart w:id="43" w:name="_Toc45015194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4D6E4D" w:rsidRPr="004D6E4D" w:rsidRDefault="004D6E4D" w:rsidP="004D6E4D">
      <w:pPr>
        <w:pStyle w:val="Prrafodelista"/>
        <w:widowControl w:val="0"/>
        <w:numPr>
          <w:ilvl w:val="0"/>
          <w:numId w:val="14"/>
        </w:numPr>
        <w:spacing w:before="120" w:after="120" w:line="360" w:lineRule="auto"/>
        <w:contextualSpacing w:val="0"/>
        <w:jc w:val="both"/>
        <w:outlineLvl w:val="0"/>
        <w:rPr>
          <w:b/>
          <w:bCs/>
          <w:vanish/>
          <w:color w:val="1C1C1C"/>
          <w:sz w:val="28"/>
          <w:szCs w:val="24"/>
          <w:lang w:val="es-ES"/>
          <w14:ligatures w14:val="none"/>
        </w:rPr>
      </w:pPr>
      <w:bookmarkStart w:id="44" w:name="_Toc394673294"/>
      <w:bookmarkStart w:id="45" w:name="_Toc394673354"/>
      <w:bookmarkStart w:id="46" w:name="_Toc394673495"/>
      <w:bookmarkStart w:id="47" w:name="_Toc395088968"/>
      <w:bookmarkStart w:id="48" w:name="_Toc395089366"/>
      <w:bookmarkStart w:id="49" w:name="_Toc395089579"/>
      <w:bookmarkStart w:id="50" w:name="_Toc395089728"/>
      <w:bookmarkStart w:id="51" w:name="_Toc395198204"/>
      <w:bookmarkStart w:id="52" w:name="_Toc395198357"/>
      <w:bookmarkStart w:id="53" w:name="_Toc395198498"/>
      <w:bookmarkStart w:id="54" w:name="_Toc395347410"/>
      <w:bookmarkStart w:id="55" w:name="_Toc395347567"/>
      <w:bookmarkStart w:id="56" w:name="_Toc450136278"/>
      <w:bookmarkStart w:id="57" w:name="_Toc450151950"/>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4D6E4D" w:rsidRPr="007F6EB6" w:rsidRDefault="004D6E4D" w:rsidP="007F6EB6">
      <w:pPr>
        <w:pStyle w:val="Prrafodelista"/>
        <w:numPr>
          <w:ilvl w:val="2"/>
          <w:numId w:val="20"/>
        </w:numPr>
        <w:spacing w:after="160" w:line="276" w:lineRule="auto"/>
        <w:ind w:left="851" w:hanging="851"/>
        <w:jc w:val="both"/>
        <w:outlineLvl w:val="2"/>
        <w:rPr>
          <w:b/>
          <w:color w:val="auto"/>
          <w:sz w:val="28"/>
        </w:rPr>
      </w:pPr>
      <w:bookmarkStart w:id="58" w:name="_Toc450151951"/>
      <w:r w:rsidRPr="007F6EB6">
        <w:rPr>
          <w:b/>
          <w:color w:val="auto"/>
          <w:sz w:val="28"/>
        </w:rPr>
        <w:t>Objetivo</w:t>
      </w:r>
      <w:bookmarkEnd w:id="58"/>
    </w:p>
    <w:p w:rsidR="00AC76D4" w:rsidRDefault="00AC76D4" w:rsidP="007F6EB6">
      <w:pPr>
        <w:widowControl w:val="0"/>
        <w:spacing w:before="120" w:after="240" w:line="360" w:lineRule="auto"/>
        <w:jc w:val="both"/>
        <w:rPr>
          <w:sz w:val="24"/>
          <w:szCs w:val="24"/>
          <w:lang w:val="es-ES"/>
          <w14:ligatures w14:val="none"/>
        </w:rPr>
      </w:pPr>
      <w:r w:rsidRPr="001D4B28">
        <w:rPr>
          <w:sz w:val="24"/>
          <w:szCs w:val="24"/>
        </w:rPr>
        <w:t xml:space="preserve">El objetivo general de este estudio es aportar datos que </w:t>
      </w:r>
      <w:r w:rsidR="00414E15">
        <w:rPr>
          <w:sz w:val="24"/>
          <w:szCs w:val="24"/>
        </w:rPr>
        <w:t xml:space="preserve">nos permitan </w:t>
      </w:r>
      <w:r w:rsidRPr="001D4B28">
        <w:rPr>
          <w:sz w:val="24"/>
          <w:szCs w:val="24"/>
        </w:rPr>
        <w:t xml:space="preserve">conocer </w:t>
      </w:r>
      <w:r w:rsidR="00414E15">
        <w:rPr>
          <w:sz w:val="24"/>
          <w:szCs w:val="24"/>
        </w:rPr>
        <w:t xml:space="preserve">la percepción del graduado al momento del </w:t>
      </w:r>
      <w:r w:rsidRPr="001D4B28">
        <w:rPr>
          <w:sz w:val="24"/>
          <w:szCs w:val="24"/>
        </w:rPr>
        <w:t xml:space="preserve">acceso a la carrera, </w:t>
      </w:r>
      <w:r w:rsidR="00414E15">
        <w:rPr>
          <w:sz w:val="24"/>
          <w:szCs w:val="24"/>
        </w:rPr>
        <w:t xml:space="preserve">el lugar de procedencia, las posibles dificultades presentadas en sus años de estudio, y </w:t>
      </w:r>
      <w:r w:rsidRPr="001D4B28">
        <w:rPr>
          <w:sz w:val="24"/>
          <w:szCs w:val="24"/>
        </w:rPr>
        <w:t xml:space="preserve">las acciones curriculares y extracurriculares realizadas durante su proceso de formación como </w:t>
      </w:r>
      <w:r w:rsidR="00414E15">
        <w:rPr>
          <w:sz w:val="24"/>
          <w:szCs w:val="24"/>
        </w:rPr>
        <w:t>ingenieros industriales</w:t>
      </w:r>
      <w:r w:rsidRPr="001D4B28">
        <w:rPr>
          <w:sz w:val="24"/>
          <w:szCs w:val="24"/>
          <w:lang w:val="es-ES"/>
          <w14:ligatures w14:val="none"/>
        </w:rPr>
        <w:t>.</w:t>
      </w:r>
    </w:p>
    <w:p w:rsidR="00AC76D4" w:rsidRPr="007F6EB6" w:rsidRDefault="00AC76D4" w:rsidP="007F6EB6">
      <w:pPr>
        <w:pStyle w:val="Prrafodelista"/>
        <w:numPr>
          <w:ilvl w:val="2"/>
          <w:numId w:val="20"/>
        </w:numPr>
        <w:spacing w:after="160" w:line="276" w:lineRule="auto"/>
        <w:ind w:left="851" w:hanging="851"/>
        <w:jc w:val="both"/>
        <w:outlineLvl w:val="2"/>
        <w:rPr>
          <w:b/>
          <w:color w:val="auto"/>
          <w:sz w:val="28"/>
        </w:rPr>
      </w:pPr>
      <w:bookmarkStart w:id="59" w:name="_Toc450151952"/>
      <w:r w:rsidRPr="007F6EB6">
        <w:rPr>
          <w:b/>
          <w:color w:val="auto"/>
          <w:sz w:val="28"/>
        </w:rPr>
        <w:t>Muestra</w:t>
      </w:r>
      <w:bookmarkEnd w:id="59"/>
    </w:p>
    <w:p w:rsidR="00AC76D4" w:rsidRDefault="00AC76D4" w:rsidP="007F6EB6">
      <w:pPr>
        <w:spacing w:before="120" w:after="240" w:line="360" w:lineRule="auto"/>
        <w:jc w:val="both"/>
        <w:rPr>
          <w:color w:val="595959" w:themeColor="text1" w:themeTint="A6"/>
          <w:sz w:val="24"/>
          <w:szCs w:val="24"/>
        </w:rPr>
      </w:pPr>
      <w:r w:rsidRPr="00D82447">
        <w:rPr>
          <w:color w:val="595959" w:themeColor="text1" w:themeTint="A6"/>
          <w:sz w:val="24"/>
          <w:szCs w:val="24"/>
        </w:rPr>
        <w:t>La pobl</w:t>
      </w:r>
      <w:r w:rsidR="00650797">
        <w:rPr>
          <w:color w:val="595959" w:themeColor="text1" w:themeTint="A6"/>
          <w:sz w:val="24"/>
          <w:szCs w:val="24"/>
        </w:rPr>
        <w:t>ación de las promociones de 2013, 2014 y 2015</w:t>
      </w:r>
      <w:r w:rsidRPr="00D82447">
        <w:rPr>
          <w:color w:val="595959" w:themeColor="text1" w:themeTint="A6"/>
          <w:sz w:val="24"/>
          <w:szCs w:val="24"/>
        </w:rPr>
        <w:t xml:space="preserve">, la constituyen </w:t>
      </w:r>
      <w:r w:rsidR="00E06AF2">
        <w:rPr>
          <w:color w:val="595959" w:themeColor="text1" w:themeTint="A6"/>
          <w:sz w:val="24"/>
          <w:szCs w:val="24"/>
        </w:rPr>
        <w:t>98</w:t>
      </w:r>
      <w:r w:rsidRPr="00D82447">
        <w:rPr>
          <w:color w:val="595959" w:themeColor="text1" w:themeTint="A6"/>
          <w:sz w:val="24"/>
          <w:szCs w:val="24"/>
        </w:rPr>
        <w:t xml:space="preserve"> sujetos. De los cuales se toma una muestra de </w:t>
      </w:r>
      <w:r w:rsidR="00E06AF2">
        <w:rPr>
          <w:color w:val="595959" w:themeColor="text1" w:themeTint="A6"/>
          <w:sz w:val="24"/>
          <w:szCs w:val="24"/>
        </w:rPr>
        <w:t xml:space="preserve">58 </w:t>
      </w:r>
      <w:r w:rsidRPr="00D82447">
        <w:rPr>
          <w:color w:val="595959" w:themeColor="text1" w:themeTint="A6"/>
          <w:sz w:val="24"/>
          <w:szCs w:val="24"/>
        </w:rPr>
        <w:t>graduados, lo que supone un tamaño representativo</w:t>
      </w:r>
      <w:r w:rsidR="00E06AF2">
        <w:rPr>
          <w:color w:val="595959" w:themeColor="text1" w:themeTint="A6"/>
          <w:sz w:val="24"/>
          <w:szCs w:val="24"/>
        </w:rPr>
        <w:t xml:space="preserve"> con un nivel de confianza de 90</w:t>
      </w:r>
      <w:r w:rsidRPr="00D82447">
        <w:rPr>
          <w:color w:val="595959" w:themeColor="text1" w:themeTint="A6"/>
          <w:sz w:val="24"/>
          <w:szCs w:val="24"/>
        </w:rPr>
        <w:t>% y como margen de error ±0,07, para el universo global de las tres promociones.</w:t>
      </w:r>
    </w:p>
    <w:p w:rsidR="00750AD5" w:rsidRPr="007F6EB6" w:rsidRDefault="00750AD5" w:rsidP="007F6EB6">
      <w:pPr>
        <w:pStyle w:val="Prrafodelista"/>
        <w:numPr>
          <w:ilvl w:val="2"/>
          <w:numId w:val="20"/>
        </w:numPr>
        <w:spacing w:after="160" w:line="276" w:lineRule="auto"/>
        <w:ind w:left="851" w:hanging="851"/>
        <w:jc w:val="both"/>
        <w:outlineLvl w:val="2"/>
        <w:rPr>
          <w:b/>
          <w:color w:val="auto"/>
          <w:sz w:val="28"/>
        </w:rPr>
      </w:pPr>
      <w:bookmarkStart w:id="60" w:name="_Toc450151953"/>
      <w:r w:rsidRPr="007F6EB6">
        <w:rPr>
          <w:b/>
          <w:color w:val="auto"/>
          <w:sz w:val="28"/>
        </w:rPr>
        <w:t>Resultados</w:t>
      </w:r>
      <w:bookmarkEnd w:id="60"/>
    </w:p>
    <w:p w:rsidR="00815616" w:rsidRPr="007F6EB6" w:rsidRDefault="00815616" w:rsidP="00815616">
      <w:pPr>
        <w:pStyle w:val="Ttulo3"/>
        <w:rPr>
          <w:rFonts w:ascii="Verdana" w:hAnsi="Verdana"/>
          <w:color w:val="669900"/>
          <w:sz w:val="28"/>
        </w:rPr>
      </w:pPr>
      <w:bookmarkStart w:id="61" w:name="_Toc450151954"/>
      <w:r>
        <w:rPr>
          <w:rFonts w:ascii="Verdana" w:hAnsi="Verdana"/>
          <w:color w:val="669900"/>
          <w:sz w:val="28"/>
        </w:rPr>
        <w:t>Inclusión de la perspectiva de género</w:t>
      </w:r>
      <w:bookmarkEnd w:id="61"/>
    </w:p>
    <w:p w:rsidR="00815616" w:rsidRDefault="00537AD3" w:rsidP="00815616">
      <w:pPr>
        <w:spacing w:before="120" w:after="120" w:line="360" w:lineRule="auto"/>
        <w:jc w:val="both"/>
        <w:rPr>
          <w:color w:val="595959" w:themeColor="text1" w:themeTint="A6"/>
          <w:sz w:val="24"/>
          <w:szCs w:val="24"/>
        </w:rPr>
      </w:pPr>
      <w:r>
        <w:rPr>
          <w:color w:val="595959" w:themeColor="text1" w:themeTint="A6"/>
          <w:sz w:val="24"/>
          <w:szCs w:val="24"/>
        </w:rPr>
        <w:t xml:space="preserve">Del </w:t>
      </w:r>
      <w:r w:rsidR="00815616">
        <w:rPr>
          <w:color w:val="595959" w:themeColor="text1" w:themeTint="A6"/>
          <w:sz w:val="24"/>
          <w:szCs w:val="24"/>
        </w:rPr>
        <w:t xml:space="preserve">total de </w:t>
      </w:r>
      <w:r>
        <w:rPr>
          <w:color w:val="595959" w:themeColor="text1" w:themeTint="A6"/>
          <w:sz w:val="24"/>
          <w:szCs w:val="24"/>
        </w:rPr>
        <w:t xml:space="preserve">58 </w:t>
      </w:r>
      <w:r w:rsidR="00815616">
        <w:rPr>
          <w:color w:val="595959" w:themeColor="text1" w:themeTint="A6"/>
          <w:sz w:val="24"/>
          <w:szCs w:val="24"/>
        </w:rPr>
        <w:t xml:space="preserve">graduados encuestados </w:t>
      </w:r>
      <w:r>
        <w:rPr>
          <w:color w:val="595959" w:themeColor="text1" w:themeTint="A6"/>
          <w:sz w:val="24"/>
          <w:szCs w:val="24"/>
        </w:rPr>
        <w:t xml:space="preserve">se puede evidenciar que 25 son mujeres, lo que equivale al 43,10% </w:t>
      </w:r>
      <w:r w:rsidR="00815616">
        <w:rPr>
          <w:color w:val="595959" w:themeColor="text1" w:themeTint="A6"/>
          <w:sz w:val="24"/>
          <w:szCs w:val="24"/>
        </w:rPr>
        <w:t xml:space="preserve">y </w:t>
      </w:r>
      <w:r>
        <w:rPr>
          <w:color w:val="595959" w:themeColor="text1" w:themeTint="A6"/>
          <w:sz w:val="24"/>
          <w:szCs w:val="24"/>
        </w:rPr>
        <w:t>33</w:t>
      </w:r>
      <w:r w:rsidR="00815616">
        <w:rPr>
          <w:color w:val="595959" w:themeColor="text1" w:themeTint="A6"/>
          <w:sz w:val="24"/>
          <w:szCs w:val="24"/>
        </w:rPr>
        <w:t xml:space="preserve"> </w:t>
      </w:r>
      <w:r>
        <w:rPr>
          <w:color w:val="595959" w:themeColor="text1" w:themeTint="A6"/>
          <w:sz w:val="24"/>
          <w:szCs w:val="24"/>
        </w:rPr>
        <w:t>graduados son hombres, equivalente al 56</w:t>
      </w:r>
      <w:r w:rsidR="00815616">
        <w:rPr>
          <w:color w:val="595959" w:themeColor="text1" w:themeTint="A6"/>
          <w:sz w:val="24"/>
          <w:szCs w:val="24"/>
        </w:rPr>
        <w:t>.</w:t>
      </w:r>
      <w:r>
        <w:rPr>
          <w:color w:val="595959" w:themeColor="text1" w:themeTint="A6"/>
          <w:sz w:val="24"/>
          <w:szCs w:val="24"/>
        </w:rPr>
        <w:t>90</w:t>
      </w:r>
      <w:r w:rsidR="00815616">
        <w:rPr>
          <w:color w:val="595959" w:themeColor="text1" w:themeTint="A6"/>
          <w:sz w:val="24"/>
          <w:szCs w:val="24"/>
        </w:rPr>
        <w:t>%</w:t>
      </w:r>
      <w:r w:rsidR="00815616" w:rsidRPr="00D82447">
        <w:rPr>
          <w:color w:val="595959" w:themeColor="text1" w:themeTint="A6"/>
          <w:sz w:val="24"/>
          <w:szCs w:val="24"/>
        </w:rPr>
        <w:t>.</w:t>
      </w:r>
    </w:p>
    <w:p w:rsidR="00537AD3" w:rsidRDefault="00537AD3" w:rsidP="00815616">
      <w:pPr>
        <w:spacing w:before="120" w:after="120" w:line="360" w:lineRule="auto"/>
        <w:jc w:val="both"/>
        <w:rPr>
          <w:color w:val="595959" w:themeColor="text1" w:themeTint="A6"/>
          <w:sz w:val="24"/>
          <w:szCs w:val="24"/>
        </w:rPr>
      </w:pPr>
      <w:r>
        <w:rPr>
          <w:color w:val="595959" w:themeColor="text1" w:themeTint="A6"/>
          <w:sz w:val="24"/>
          <w:szCs w:val="24"/>
        </w:rPr>
        <w:t>Se puede concluir que de la totalidad de graduados de la carrera de Ingeniería Industrial durante el periodo 2013, 2014 y 2015, existe una aceptable igualdad entre hombres y mujeres que se graduaron.</w:t>
      </w:r>
    </w:p>
    <w:tbl>
      <w:tblPr>
        <w:tblStyle w:val="Tabladecuadrcula220"/>
        <w:tblW w:w="8629" w:type="dxa"/>
        <w:jc w:val="center"/>
        <w:tblLayout w:type="fixed"/>
        <w:tblLook w:val="06A0" w:firstRow="1" w:lastRow="0" w:firstColumn="1" w:lastColumn="0" w:noHBand="1" w:noVBand="1"/>
      </w:tblPr>
      <w:tblGrid>
        <w:gridCol w:w="1134"/>
        <w:gridCol w:w="3087"/>
        <w:gridCol w:w="1460"/>
        <w:gridCol w:w="1459"/>
        <w:gridCol w:w="1489"/>
      </w:tblGrid>
      <w:tr w:rsidR="00537AD3" w:rsidTr="00537AD3">
        <w:trPr>
          <w:cnfStyle w:val="100000000000" w:firstRow="1" w:lastRow="0" w:firstColumn="0" w:lastColumn="0" w:oddVBand="0" w:evenVBand="0" w:oddHBand="0"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4221" w:type="dxa"/>
            <w:gridSpan w:val="2"/>
          </w:tcPr>
          <w:p w:rsidR="00537AD3" w:rsidRPr="00A007D1" w:rsidRDefault="00537AD3" w:rsidP="003F75CB">
            <w:pPr>
              <w:autoSpaceDE w:val="0"/>
              <w:autoSpaceDN w:val="0"/>
              <w:adjustRightInd w:val="0"/>
              <w:spacing w:after="0" w:line="240" w:lineRule="auto"/>
              <w:rPr>
                <w:color w:val="auto"/>
              </w:rPr>
            </w:pPr>
          </w:p>
        </w:tc>
        <w:tc>
          <w:tcPr>
            <w:tcW w:w="1460" w:type="dxa"/>
          </w:tcPr>
          <w:p w:rsidR="00537AD3" w:rsidRPr="00A007D1" w:rsidRDefault="00537AD3" w:rsidP="003F75CB">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A007D1">
              <w:rPr>
                <w:color w:val="auto"/>
              </w:rPr>
              <w:t>Frecuencia</w:t>
            </w:r>
          </w:p>
        </w:tc>
        <w:tc>
          <w:tcPr>
            <w:tcW w:w="1459" w:type="dxa"/>
          </w:tcPr>
          <w:p w:rsidR="00537AD3" w:rsidRPr="00A007D1" w:rsidRDefault="00537AD3" w:rsidP="003F75CB">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A007D1">
              <w:rPr>
                <w:color w:val="auto"/>
              </w:rPr>
              <w:t>Porcentaje</w:t>
            </w:r>
          </w:p>
        </w:tc>
        <w:tc>
          <w:tcPr>
            <w:tcW w:w="1489" w:type="dxa"/>
          </w:tcPr>
          <w:p w:rsidR="00537AD3" w:rsidRPr="00A007D1" w:rsidRDefault="00537AD3" w:rsidP="003F75CB">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A007D1">
              <w:rPr>
                <w:color w:val="auto"/>
              </w:rPr>
              <w:t>Porcentaje acumulado</w:t>
            </w:r>
          </w:p>
        </w:tc>
      </w:tr>
      <w:tr w:rsidR="00537AD3" w:rsidTr="00537AD3">
        <w:trPr>
          <w:trHeight w:val="221"/>
          <w:jc w:val="center"/>
        </w:trPr>
        <w:tc>
          <w:tcPr>
            <w:cnfStyle w:val="001000000000" w:firstRow="0" w:lastRow="0" w:firstColumn="1" w:lastColumn="0" w:oddVBand="0" w:evenVBand="0" w:oddHBand="0" w:evenHBand="0" w:firstRowFirstColumn="0" w:firstRowLastColumn="0" w:lastRowFirstColumn="0" w:lastRowLastColumn="0"/>
            <w:tcW w:w="1134" w:type="dxa"/>
            <w:vMerge w:val="restart"/>
          </w:tcPr>
          <w:p w:rsidR="00537AD3" w:rsidRPr="00A007D1" w:rsidRDefault="00537AD3" w:rsidP="00537AD3">
            <w:pPr>
              <w:autoSpaceDE w:val="0"/>
              <w:autoSpaceDN w:val="0"/>
              <w:adjustRightInd w:val="0"/>
              <w:spacing w:after="0" w:line="240" w:lineRule="auto"/>
              <w:rPr>
                <w:b w:val="0"/>
                <w:bCs w:val="0"/>
                <w:color w:val="auto"/>
              </w:rPr>
            </w:pPr>
            <w:r w:rsidRPr="00A007D1">
              <w:rPr>
                <w:color w:val="auto"/>
              </w:rPr>
              <w:t>Válidos</w:t>
            </w:r>
          </w:p>
          <w:p w:rsidR="00537AD3" w:rsidRPr="00A007D1" w:rsidRDefault="00537AD3" w:rsidP="00537AD3">
            <w:pPr>
              <w:autoSpaceDE w:val="0"/>
              <w:autoSpaceDN w:val="0"/>
              <w:adjustRightInd w:val="0"/>
              <w:spacing w:after="0" w:line="240" w:lineRule="auto"/>
              <w:rPr>
                <w:b w:val="0"/>
                <w:bCs w:val="0"/>
                <w:color w:val="auto"/>
              </w:rPr>
            </w:pPr>
            <w:r w:rsidRPr="00A007D1">
              <w:rPr>
                <w:color w:val="auto"/>
              </w:rPr>
              <w:t xml:space="preserve"> </w:t>
            </w:r>
          </w:p>
          <w:p w:rsidR="00537AD3" w:rsidRPr="00A007D1" w:rsidRDefault="00537AD3" w:rsidP="00537AD3">
            <w:pPr>
              <w:autoSpaceDE w:val="0"/>
              <w:autoSpaceDN w:val="0"/>
              <w:adjustRightInd w:val="0"/>
              <w:spacing w:after="0" w:line="240" w:lineRule="auto"/>
              <w:rPr>
                <w:b w:val="0"/>
                <w:bCs w:val="0"/>
                <w:color w:val="auto"/>
              </w:rPr>
            </w:pPr>
            <w:r w:rsidRPr="00A007D1">
              <w:rPr>
                <w:color w:val="auto"/>
              </w:rPr>
              <w:t xml:space="preserve"> </w:t>
            </w:r>
          </w:p>
          <w:p w:rsidR="00537AD3" w:rsidRPr="00A007D1" w:rsidRDefault="00537AD3" w:rsidP="00537AD3">
            <w:pPr>
              <w:autoSpaceDE w:val="0"/>
              <w:autoSpaceDN w:val="0"/>
              <w:adjustRightInd w:val="0"/>
              <w:spacing w:after="0" w:line="240" w:lineRule="auto"/>
              <w:rPr>
                <w:color w:val="auto"/>
              </w:rPr>
            </w:pPr>
            <w:r w:rsidRPr="00A007D1">
              <w:rPr>
                <w:color w:val="auto"/>
              </w:rPr>
              <w:t xml:space="preserve"> </w:t>
            </w:r>
          </w:p>
        </w:tc>
        <w:tc>
          <w:tcPr>
            <w:tcW w:w="3086" w:type="dxa"/>
          </w:tcPr>
          <w:p w:rsidR="00537AD3" w:rsidRPr="00537AD3" w:rsidRDefault="00537AD3" w:rsidP="00537AD3">
            <w:pPr>
              <w:spacing w:after="0"/>
              <w:cnfStyle w:val="000000000000" w:firstRow="0" w:lastRow="0" w:firstColumn="0" w:lastColumn="0" w:oddVBand="0" w:evenVBand="0" w:oddHBand="0" w:evenHBand="0" w:firstRowFirstColumn="0" w:firstRowLastColumn="0" w:lastRowFirstColumn="0" w:lastRowLastColumn="0"/>
              <w:rPr>
                <w:color w:val="auto"/>
              </w:rPr>
            </w:pPr>
            <w:r w:rsidRPr="00537AD3">
              <w:rPr>
                <w:color w:val="auto"/>
              </w:rPr>
              <w:t>Hombre</w:t>
            </w:r>
          </w:p>
        </w:tc>
        <w:tc>
          <w:tcPr>
            <w:tcW w:w="1460" w:type="dxa"/>
          </w:tcPr>
          <w:p w:rsidR="00537AD3" w:rsidRPr="00537AD3" w:rsidRDefault="00537AD3" w:rsidP="00537AD3">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537AD3">
              <w:rPr>
                <w:color w:val="auto"/>
              </w:rPr>
              <w:t>33</w:t>
            </w:r>
          </w:p>
        </w:tc>
        <w:tc>
          <w:tcPr>
            <w:tcW w:w="1459" w:type="dxa"/>
          </w:tcPr>
          <w:p w:rsidR="00537AD3" w:rsidRPr="00537AD3" w:rsidRDefault="00537AD3" w:rsidP="00537AD3">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537AD3">
              <w:rPr>
                <w:color w:val="auto"/>
              </w:rPr>
              <w:t>56,90</w:t>
            </w:r>
          </w:p>
        </w:tc>
        <w:tc>
          <w:tcPr>
            <w:tcW w:w="1489" w:type="dxa"/>
          </w:tcPr>
          <w:p w:rsidR="00537AD3" w:rsidRPr="00A007D1" w:rsidRDefault="00537AD3" w:rsidP="00537AD3">
            <w:pPr>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56</w:t>
            </w:r>
            <w:r w:rsidRPr="00A007D1">
              <w:rPr>
                <w:color w:val="auto"/>
              </w:rPr>
              <w:t>,9</w:t>
            </w:r>
            <w:r>
              <w:rPr>
                <w:color w:val="auto"/>
              </w:rPr>
              <w:t>0</w:t>
            </w:r>
          </w:p>
        </w:tc>
      </w:tr>
      <w:tr w:rsidR="00537AD3" w:rsidTr="00537AD3">
        <w:trPr>
          <w:trHeight w:val="216"/>
          <w:jc w:val="center"/>
        </w:trPr>
        <w:tc>
          <w:tcPr>
            <w:cnfStyle w:val="001000000000" w:firstRow="0" w:lastRow="0" w:firstColumn="1" w:lastColumn="0" w:oddVBand="0" w:evenVBand="0" w:oddHBand="0" w:evenHBand="0" w:firstRowFirstColumn="0" w:firstRowLastColumn="0" w:lastRowFirstColumn="0" w:lastRowLastColumn="0"/>
            <w:tcW w:w="1134" w:type="dxa"/>
            <w:vMerge/>
          </w:tcPr>
          <w:p w:rsidR="00537AD3" w:rsidRPr="00A007D1" w:rsidRDefault="00537AD3" w:rsidP="00537AD3">
            <w:pPr>
              <w:autoSpaceDE w:val="0"/>
              <w:autoSpaceDN w:val="0"/>
              <w:adjustRightInd w:val="0"/>
              <w:spacing w:after="0" w:line="240" w:lineRule="auto"/>
              <w:rPr>
                <w:color w:val="auto"/>
              </w:rPr>
            </w:pPr>
          </w:p>
        </w:tc>
        <w:tc>
          <w:tcPr>
            <w:tcW w:w="3086" w:type="dxa"/>
          </w:tcPr>
          <w:p w:rsidR="00537AD3" w:rsidRPr="00537AD3" w:rsidRDefault="00537AD3" w:rsidP="00537AD3">
            <w:pPr>
              <w:spacing w:after="0"/>
              <w:cnfStyle w:val="000000000000" w:firstRow="0" w:lastRow="0" w:firstColumn="0" w:lastColumn="0" w:oddVBand="0" w:evenVBand="0" w:oddHBand="0" w:evenHBand="0" w:firstRowFirstColumn="0" w:firstRowLastColumn="0" w:lastRowFirstColumn="0" w:lastRowLastColumn="0"/>
              <w:rPr>
                <w:color w:val="auto"/>
              </w:rPr>
            </w:pPr>
            <w:r w:rsidRPr="00537AD3">
              <w:rPr>
                <w:color w:val="auto"/>
              </w:rPr>
              <w:t>Mujer</w:t>
            </w:r>
          </w:p>
        </w:tc>
        <w:tc>
          <w:tcPr>
            <w:tcW w:w="1460" w:type="dxa"/>
          </w:tcPr>
          <w:p w:rsidR="00537AD3" w:rsidRPr="00537AD3" w:rsidRDefault="00537AD3" w:rsidP="00537AD3">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537AD3">
              <w:rPr>
                <w:color w:val="auto"/>
              </w:rPr>
              <w:t>25</w:t>
            </w:r>
          </w:p>
        </w:tc>
        <w:tc>
          <w:tcPr>
            <w:tcW w:w="1459" w:type="dxa"/>
          </w:tcPr>
          <w:p w:rsidR="00537AD3" w:rsidRPr="00537AD3" w:rsidRDefault="00537AD3" w:rsidP="00537AD3">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537AD3">
              <w:rPr>
                <w:color w:val="auto"/>
              </w:rPr>
              <w:t>43,10</w:t>
            </w:r>
          </w:p>
        </w:tc>
        <w:tc>
          <w:tcPr>
            <w:tcW w:w="1489" w:type="dxa"/>
          </w:tcPr>
          <w:p w:rsidR="00537AD3" w:rsidRPr="00A007D1" w:rsidRDefault="00537AD3" w:rsidP="00537AD3">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A007D1">
              <w:rPr>
                <w:color w:val="auto"/>
              </w:rPr>
              <w:t>100,00</w:t>
            </w:r>
          </w:p>
        </w:tc>
      </w:tr>
      <w:tr w:rsidR="00537AD3" w:rsidTr="00537AD3">
        <w:trPr>
          <w:trHeight w:val="346"/>
          <w:jc w:val="center"/>
        </w:trPr>
        <w:tc>
          <w:tcPr>
            <w:cnfStyle w:val="001000000000" w:firstRow="0" w:lastRow="0" w:firstColumn="1" w:lastColumn="0" w:oddVBand="0" w:evenVBand="0" w:oddHBand="0" w:evenHBand="0" w:firstRowFirstColumn="0" w:firstRowLastColumn="0" w:lastRowFirstColumn="0" w:lastRowLastColumn="0"/>
            <w:tcW w:w="1134" w:type="dxa"/>
            <w:vMerge/>
          </w:tcPr>
          <w:p w:rsidR="00537AD3" w:rsidRPr="00A007D1" w:rsidRDefault="00537AD3" w:rsidP="003F75CB">
            <w:pPr>
              <w:autoSpaceDE w:val="0"/>
              <w:autoSpaceDN w:val="0"/>
              <w:adjustRightInd w:val="0"/>
              <w:spacing w:after="0" w:line="240" w:lineRule="auto"/>
              <w:rPr>
                <w:color w:val="auto"/>
              </w:rPr>
            </w:pPr>
          </w:p>
        </w:tc>
        <w:tc>
          <w:tcPr>
            <w:tcW w:w="3086" w:type="dxa"/>
          </w:tcPr>
          <w:p w:rsidR="00537AD3" w:rsidRPr="00A007D1" w:rsidRDefault="00537AD3" w:rsidP="003F75CB">
            <w:pPr>
              <w:spacing w:after="0"/>
              <w:cnfStyle w:val="000000000000" w:firstRow="0" w:lastRow="0" w:firstColumn="0" w:lastColumn="0" w:oddVBand="0" w:evenVBand="0" w:oddHBand="0" w:evenHBand="0" w:firstRowFirstColumn="0" w:firstRowLastColumn="0" w:lastRowFirstColumn="0" w:lastRowLastColumn="0"/>
              <w:rPr>
                <w:color w:val="auto"/>
              </w:rPr>
            </w:pPr>
            <w:r w:rsidRPr="00A007D1">
              <w:rPr>
                <w:color w:val="auto"/>
              </w:rPr>
              <w:t>Total</w:t>
            </w:r>
          </w:p>
        </w:tc>
        <w:tc>
          <w:tcPr>
            <w:tcW w:w="1460" w:type="dxa"/>
          </w:tcPr>
          <w:p w:rsidR="00537AD3" w:rsidRPr="00A007D1" w:rsidRDefault="00537AD3" w:rsidP="003F75C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A007D1">
              <w:rPr>
                <w:color w:val="auto"/>
              </w:rPr>
              <w:t>58</w:t>
            </w:r>
          </w:p>
        </w:tc>
        <w:tc>
          <w:tcPr>
            <w:tcW w:w="1459" w:type="dxa"/>
          </w:tcPr>
          <w:p w:rsidR="00537AD3" w:rsidRPr="00A007D1" w:rsidRDefault="00537AD3" w:rsidP="003F75C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A007D1">
              <w:rPr>
                <w:color w:val="auto"/>
              </w:rPr>
              <w:t>100,00</w:t>
            </w:r>
          </w:p>
        </w:tc>
        <w:tc>
          <w:tcPr>
            <w:tcW w:w="1489" w:type="dxa"/>
          </w:tcPr>
          <w:p w:rsidR="00537AD3" w:rsidRPr="00A007D1" w:rsidRDefault="00537AD3" w:rsidP="003F75CB">
            <w:pPr>
              <w:spacing w:after="0"/>
              <w:jc w:val="center"/>
              <w:cnfStyle w:val="000000000000" w:firstRow="0" w:lastRow="0" w:firstColumn="0" w:lastColumn="0" w:oddVBand="0" w:evenVBand="0" w:oddHBand="0" w:evenHBand="0" w:firstRowFirstColumn="0" w:firstRowLastColumn="0" w:lastRowFirstColumn="0" w:lastRowLastColumn="0"/>
              <w:rPr>
                <w:color w:val="auto"/>
              </w:rPr>
            </w:pPr>
          </w:p>
        </w:tc>
      </w:tr>
    </w:tbl>
    <w:p w:rsidR="00537AD3" w:rsidRDefault="00537AD3" w:rsidP="00537AD3">
      <w:pPr>
        <w:spacing w:before="120" w:after="120" w:line="360" w:lineRule="auto"/>
        <w:jc w:val="center"/>
        <w:rPr>
          <w:color w:val="595959" w:themeColor="text1" w:themeTint="A6"/>
          <w:sz w:val="24"/>
          <w:szCs w:val="24"/>
        </w:rPr>
      </w:pPr>
      <w:r>
        <w:rPr>
          <w:noProof/>
          <w:lang w:val="es-EC" w:eastAsia="es-EC"/>
          <w14:ligatures w14:val="none"/>
          <w14:cntxtAlts w14:val="0"/>
        </w:rPr>
        <w:drawing>
          <wp:inline distT="0" distB="0" distL="0" distR="0" wp14:anchorId="5C40A834" wp14:editId="3781B965">
            <wp:extent cx="4572000" cy="1971675"/>
            <wp:effectExtent l="0" t="0" r="0" b="9525"/>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14F4E" w:rsidRPr="007F6EB6" w:rsidRDefault="00814F4E" w:rsidP="00814F4E">
      <w:pPr>
        <w:pStyle w:val="Ttulo3"/>
        <w:rPr>
          <w:rFonts w:ascii="Verdana" w:hAnsi="Verdana"/>
          <w:color w:val="669900"/>
          <w:sz w:val="28"/>
        </w:rPr>
      </w:pPr>
      <w:bookmarkStart w:id="62" w:name="_Toc450151955"/>
      <w:r>
        <w:rPr>
          <w:rFonts w:ascii="Verdana" w:hAnsi="Verdana"/>
          <w:color w:val="669900"/>
          <w:sz w:val="28"/>
        </w:rPr>
        <w:lastRenderedPageBreak/>
        <w:t>Lugar de procedencia de los graduados</w:t>
      </w:r>
      <w:bookmarkEnd w:id="62"/>
    </w:p>
    <w:p w:rsidR="00814F4E" w:rsidRDefault="00814F4E" w:rsidP="00814F4E">
      <w:pPr>
        <w:spacing w:before="120" w:after="120" w:line="360" w:lineRule="auto"/>
        <w:jc w:val="both"/>
        <w:rPr>
          <w:color w:val="595959" w:themeColor="text1" w:themeTint="A6"/>
          <w:sz w:val="24"/>
          <w:szCs w:val="24"/>
        </w:rPr>
      </w:pPr>
      <w:r>
        <w:rPr>
          <w:color w:val="595959" w:themeColor="text1" w:themeTint="A6"/>
          <w:sz w:val="24"/>
          <w:szCs w:val="24"/>
        </w:rPr>
        <w:t>Un total de 42 graduados encuestados respondieron que su lugar de procedencia era Manta, ciudad donde se encuentra ubicada la matriz de la Universidad Laica “Eloy Alfaro” de Manabí, es decir el 72.41%</w:t>
      </w:r>
      <w:r w:rsidR="003F75CB">
        <w:rPr>
          <w:color w:val="595959" w:themeColor="text1" w:themeTint="A6"/>
          <w:sz w:val="24"/>
          <w:szCs w:val="24"/>
        </w:rPr>
        <w:t xml:space="preserve"> de la muestra</w:t>
      </w:r>
      <w:r>
        <w:rPr>
          <w:color w:val="595959" w:themeColor="text1" w:themeTint="A6"/>
          <w:sz w:val="24"/>
          <w:szCs w:val="24"/>
        </w:rPr>
        <w:t xml:space="preserve">; 7 graduados indicaron que provienen de alguno de los cantones donde existe una extensión del alma máter, equivalente al 12,07%; 4 encuestados respondieron que provienen de otro cantón de la provincia, equivalente al 6,90%; 1 respondió que proviene de la zona rural de la provincia, </w:t>
      </w:r>
      <w:r w:rsidR="003F75CB">
        <w:rPr>
          <w:color w:val="595959" w:themeColor="text1" w:themeTint="A6"/>
          <w:sz w:val="24"/>
          <w:szCs w:val="24"/>
        </w:rPr>
        <w:t>equivalente al 1,72</w:t>
      </w:r>
      <w:r>
        <w:rPr>
          <w:color w:val="595959" w:themeColor="text1" w:themeTint="A6"/>
          <w:sz w:val="24"/>
          <w:szCs w:val="24"/>
        </w:rPr>
        <w:t>%</w:t>
      </w:r>
      <w:r w:rsidR="003F75CB">
        <w:rPr>
          <w:color w:val="595959" w:themeColor="text1" w:themeTint="A6"/>
          <w:sz w:val="24"/>
          <w:szCs w:val="24"/>
        </w:rPr>
        <w:t xml:space="preserve"> y 4 encuestados respondieron que provienen de otra provincia, equivalente al 6,90%</w:t>
      </w:r>
      <w:r w:rsidRPr="00D82447">
        <w:rPr>
          <w:color w:val="595959" w:themeColor="text1" w:themeTint="A6"/>
          <w:sz w:val="24"/>
          <w:szCs w:val="24"/>
        </w:rPr>
        <w:t>.</w:t>
      </w:r>
      <w:r w:rsidR="003F75CB">
        <w:rPr>
          <w:color w:val="595959" w:themeColor="text1" w:themeTint="A6"/>
          <w:sz w:val="24"/>
          <w:szCs w:val="24"/>
        </w:rPr>
        <w:t xml:space="preserve"> No existen graduados que provengan de otra región del Ecuador o de otro país.</w:t>
      </w:r>
    </w:p>
    <w:p w:rsidR="00537AD3" w:rsidRDefault="00814F4E" w:rsidP="00814F4E">
      <w:pPr>
        <w:spacing w:before="120" w:after="120" w:line="360" w:lineRule="auto"/>
        <w:jc w:val="both"/>
        <w:rPr>
          <w:color w:val="595959" w:themeColor="text1" w:themeTint="A6"/>
          <w:sz w:val="24"/>
          <w:szCs w:val="24"/>
        </w:rPr>
      </w:pPr>
      <w:r>
        <w:rPr>
          <w:color w:val="595959" w:themeColor="text1" w:themeTint="A6"/>
          <w:sz w:val="24"/>
          <w:szCs w:val="24"/>
        </w:rPr>
        <w:t xml:space="preserve">Se puede concluir que de la totalidad de graduados de la carrera de Ingeniería Industrial durante el periodo 2013, 2014 y 2015, la mayoría </w:t>
      </w:r>
      <w:r w:rsidR="003F75CB">
        <w:rPr>
          <w:color w:val="595959" w:themeColor="text1" w:themeTint="A6"/>
          <w:sz w:val="24"/>
          <w:szCs w:val="24"/>
        </w:rPr>
        <w:t>proviene de la provincia de Manabí</w:t>
      </w:r>
      <w:r>
        <w:rPr>
          <w:color w:val="595959" w:themeColor="text1" w:themeTint="A6"/>
          <w:sz w:val="24"/>
          <w:szCs w:val="24"/>
        </w:rPr>
        <w:t>.</w:t>
      </w:r>
    </w:p>
    <w:tbl>
      <w:tblPr>
        <w:tblStyle w:val="Tabladecuadrcula22"/>
        <w:tblW w:w="8895" w:type="dxa"/>
        <w:tblLayout w:type="fixed"/>
        <w:tblLook w:val="06A0" w:firstRow="1" w:lastRow="0" w:firstColumn="1" w:lastColumn="0" w:noHBand="1" w:noVBand="1"/>
      </w:tblPr>
      <w:tblGrid>
        <w:gridCol w:w="1138"/>
        <w:gridCol w:w="3398"/>
        <w:gridCol w:w="1277"/>
        <w:gridCol w:w="1538"/>
        <w:gridCol w:w="1544"/>
      </w:tblGrid>
      <w:tr w:rsidR="003F75CB" w:rsidTr="003F75CB">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536" w:type="dxa"/>
            <w:gridSpan w:val="2"/>
            <w:vAlign w:val="center"/>
          </w:tcPr>
          <w:p w:rsidR="003F75CB" w:rsidRDefault="003F75CB" w:rsidP="003F75CB">
            <w:pPr>
              <w:autoSpaceDE w:val="0"/>
              <w:autoSpaceDN w:val="0"/>
              <w:adjustRightInd w:val="0"/>
              <w:spacing w:after="0" w:line="240" w:lineRule="auto"/>
              <w:jc w:val="center"/>
              <w:rPr>
                <w:color w:val="000000"/>
              </w:rPr>
            </w:pPr>
          </w:p>
        </w:tc>
        <w:tc>
          <w:tcPr>
            <w:tcW w:w="1277" w:type="dxa"/>
            <w:vAlign w:val="center"/>
          </w:tcPr>
          <w:p w:rsidR="003F75CB" w:rsidRDefault="003F75CB" w:rsidP="003F75CB">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Frecuencia</w:t>
            </w:r>
          </w:p>
        </w:tc>
        <w:tc>
          <w:tcPr>
            <w:tcW w:w="1538" w:type="dxa"/>
            <w:vAlign w:val="center"/>
          </w:tcPr>
          <w:p w:rsidR="003F75CB" w:rsidRDefault="003F75CB" w:rsidP="003F75CB">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Porcentaje</w:t>
            </w:r>
          </w:p>
        </w:tc>
        <w:tc>
          <w:tcPr>
            <w:tcW w:w="1544" w:type="dxa"/>
            <w:vAlign w:val="center"/>
          </w:tcPr>
          <w:p w:rsidR="003F75CB" w:rsidRDefault="003F75CB" w:rsidP="003F75CB">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Porcentaje acumulado</w:t>
            </w:r>
          </w:p>
        </w:tc>
      </w:tr>
      <w:tr w:rsidR="003F75CB" w:rsidTr="003F75CB">
        <w:trPr>
          <w:trHeight w:val="256"/>
        </w:trPr>
        <w:tc>
          <w:tcPr>
            <w:cnfStyle w:val="001000000000" w:firstRow="0" w:lastRow="0" w:firstColumn="1" w:lastColumn="0" w:oddVBand="0" w:evenVBand="0" w:oddHBand="0" w:evenHBand="0" w:firstRowFirstColumn="0" w:firstRowLastColumn="0" w:lastRowFirstColumn="0" w:lastRowLastColumn="0"/>
            <w:tcW w:w="1138" w:type="dxa"/>
            <w:vMerge w:val="restart"/>
            <w:vAlign w:val="center"/>
          </w:tcPr>
          <w:p w:rsidR="003F75CB" w:rsidRDefault="003F75CB" w:rsidP="003F75CB">
            <w:pPr>
              <w:autoSpaceDE w:val="0"/>
              <w:autoSpaceDN w:val="0"/>
              <w:adjustRightInd w:val="0"/>
              <w:spacing w:after="0" w:line="240" w:lineRule="auto"/>
              <w:jc w:val="center"/>
              <w:rPr>
                <w:color w:val="000000"/>
              </w:rPr>
            </w:pPr>
            <w:r>
              <w:rPr>
                <w:color w:val="000000"/>
              </w:rPr>
              <w:t>Válidos</w:t>
            </w:r>
          </w:p>
        </w:tc>
        <w:tc>
          <w:tcPr>
            <w:tcW w:w="3398" w:type="dxa"/>
          </w:tcPr>
          <w:p w:rsidR="003F75CB" w:rsidRPr="003F75CB" w:rsidRDefault="003F75CB" w:rsidP="003F75CB">
            <w:pPr>
              <w:spacing w:after="0"/>
              <w:cnfStyle w:val="000000000000" w:firstRow="0" w:lastRow="0" w:firstColumn="0" w:lastColumn="0" w:oddVBand="0" w:evenVBand="0" w:oddHBand="0" w:evenHBand="0" w:firstRowFirstColumn="0" w:firstRowLastColumn="0" w:lastRowFirstColumn="0" w:lastRowLastColumn="0"/>
              <w:rPr>
                <w:color w:val="auto"/>
              </w:rPr>
            </w:pPr>
            <w:r w:rsidRPr="003F75CB">
              <w:rPr>
                <w:color w:val="auto"/>
              </w:rPr>
              <w:t>Manta</w:t>
            </w:r>
          </w:p>
        </w:tc>
        <w:tc>
          <w:tcPr>
            <w:tcW w:w="1277" w:type="dxa"/>
          </w:tcPr>
          <w:p w:rsidR="003F75CB" w:rsidRPr="003F75CB" w:rsidRDefault="003F75CB" w:rsidP="003F75C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3F75CB">
              <w:rPr>
                <w:color w:val="auto"/>
              </w:rPr>
              <w:t>42</w:t>
            </w:r>
          </w:p>
        </w:tc>
        <w:tc>
          <w:tcPr>
            <w:tcW w:w="1538" w:type="dxa"/>
          </w:tcPr>
          <w:p w:rsidR="003F75CB" w:rsidRPr="003F75CB" w:rsidRDefault="003F75CB" w:rsidP="003F75C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3F75CB">
              <w:rPr>
                <w:color w:val="auto"/>
              </w:rPr>
              <w:t>72,41</w:t>
            </w:r>
          </w:p>
        </w:tc>
        <w:tc>
          <w:tcPr>
            <w:tcW w:w="1544" w:type="dxa"/>
          </w:tcPr>
          <w:p w:rsidR="003F75CB" w:rsidRPr="003F75CB" w:rsidRDefault="003F75CB" w:rsidP="003F75C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3F75CB">
              <w:rPr>
                <w:color w:val="auto"/>
              </w:rPr>
              <w:t>72,41</w:t>
            </w:r>
          </w:p>
        </w:tc>
      </w:tr>
      <w:tr w:rsidR="003F75CB" w:rsidTr="003F75CB">
        <w:trPr>
          <w:trHeight w:val="171"/>
        </w:trPr>
        <w:tc>
          <w:tcPr>
            <w:cnfStyle w:val="001000000000" w:firstRow="0" w:lastRow="0" w:firstColumn="1" w:lastColumn="0" w:oddVBand="0" w:evenVBand="0" w:oddHBand="0" w:evenHBand="0" w:firstRowFirstColumn="0" w:firstRowLastColumn="0" w:lastRowFirstColumn="0" w:lastRowLastColumn="0"/>
            <w:tcW w:w="1138" w:type="dxa"/>
            <w:vMerge/>
            <w:vAlign w:val="center"/>
          </w:tcPr>
          <w:p w:rsidR="003F75CB" w:rsidRDefault="003F75CB" w:rsidP="003F75CB">
            <w:pPr>
              <w:autoSpaceDE w:val="0"/>
              <w:autoSpaceDN w:val="0"/>
              <w:adjustRightInd w:val="0"/>
              <w:spacing w:after="0" w:line="240" w:lineRule="auto"/>
              <w:jc w:val="center"/>
              <w:rPr>
                <w:color w:val="000000"/>
              </w:rPr>
            </w:pPr>
          </w:p>
        </w:tc>
        <w:tc>
          <w:tcPr>
            <w:tcW w:w="3398" w:type="dxa"/>
          </w:tcPr>
          <w:p w:rsidR="003F75CB" w:rsidRPr="003F75CB" w:rsidRDefault="003F75CB" w:rsidP="003F75CB">
            <w:pPr>
              <w:spacing w:after="0"/>
              <w:cnfStyle w:val="000000000000" w:firstRow="0" w:lastRow="0" w:firstColumn="0" w:lastColumn="0" w:oddVBand="0" w:evenVBand="0" w:oddHBand="0" w:evenHBand="0" w:firstRowFirstColumn="0" w:firstRowLastColumn="0" w:lastRowFirstColumn="0" w:lastRowLastColumn="0"/>
              <w:rPr>
                <w:color w:val="auto"/>
              </w:rPr>
            </w:pPr>
            <w:r w:rsidRPr="003F75CB">
              <w:rPr>
                <w:color w:val="auto"/>
              </w:rPr>
              <w:t>De alguno de los cantones donde hay extensiones (Pedernales, Bahía, Chone...)</w:t>
            </w:r>
          </w:p>
        </w:tc>
        <w:tc>
          <w:tcPr>
            <w:tcW w:w="1277" w:type="dxa"/>
          </w:tcPr>
          <w:p w:rsidR="003F75CB" w:rsidRPr="003F75CB" w:rsidRDefault="003F75CB" w:rsidP="003F75C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3F75CB">
              <w:rPr>
                <w:color w:val="auto"/>
              </w:rPr>
              <w:t>7</w:t>
            </w:r>
          </w:p>
        </w:tc>
        <w:tc>
          <w:tcPr>
            <w:tcW w:w="1538" w:type="dxa"/>
          </w:tcPr>
          <w:p w:rsidR="003F75CB" w:rsidRPr="003F75CB" w:rsidRDefault="003F75CB" w:rsidP="003F75C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3F75CB">
              <w:rPr>
                <w:color w:val="auto"/>
              </w:rPr>
              <w:t>12,07</w:t>
            </w:r>
          </w:p>
        </w:tc>
        <w:tc>
          <w:tcPr>
            <w:tcW w:w="1544" w:type="dxa"/>
          </w:tcPr>
          <w:p w:rsidR="003F75CB" w:rsidRPr="003F75CB" w:rsidRDefault="003F75CB" w:rsidP="003F75C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3F75CB">
              <w:rPr>
                <w:color w:val="auto"/>
              </w:rPr>
              <w:t>84,48</w:t>
            </w:r>
          </w:p>
        </w:tc>
      </w:tr>
      <w:tr w:rsidR="003F75CB" w:rsidTr="003F75CB">
        <w:trPr>
          <w:trHeight w:val="326"/>
        </w:trPr>
        <w:tc>
          <w:tcPr>
            <w:cnfStyle w:val="001000000000" w:firstRow="0" w:lastRow="0" w:firstColumn="1" w:lastColumn="0" w:oddVBand="0" w:evenVBand="0" w:oddHBand="0" w:evenHBand="0" w:firstRowFirstColumn="0" w:firstRowLastColumn="0" w:lastRowFirstColumn="0" w:lastRowLastColumn="0"/>
            <w:tcW w:w="1138" w:type="dxa"/>
            <w:vMerge/>
            <w:vAlign w:val="center"/>
          </w:tcPr>
          <w:p w:rsidR="003F75CB" w:rsidRDefault="003F75CB" w:rsidP="003F75CB">
            <w:pPr>
              <w:autoSpaceDE w:val="0"/>
              <w:autoSpaceDN w:val="0"/>
              <w:adjustRightInd w:val="0"/>
              <w:spacing w:after="0" w:line="240" w:lineRule="auto"/>
              <w:jc w:val="center"/>
              <w:rPr>
                <w:color w:val="000000"/>
              </w:rPr>
            </w:pPr>
          </w:p>
        </w:tc>
        <w:tc>
          <w:tcPr>
            <w:tcW w:w="3398" w:type="dxa"/>
          </w:tcPr>
          <w:p w:rsidR="003F75CB" w:rsidRPr="003F75CB" w:rsidRDefault="003F75CB" w:rsidP="003F75CB">
            <w:pPr>
              <w:spacing w:after="0"/>
              <w:cnfStyle w:val="000000000000" w:firstRow="0" w:lastRow="0" w:firstColumn="0" w:lastColumn="0" w:oddVBand="0" w:evenVBand="0" w:oddHBand="0" w:evenHBand="0" w:firstRowFirstColumn="0" w:firstRowLastColumn="0" w:lastRowFirstColumn="0" w:lastRowLastColumn="0"/>
              <w:rPr>
                <w:color w:val="auto"/>
              </w:rPr>
            </w:pPr>
            <w:r w:rsidRPr="003F75CB">
              <w:rPr>
                <w:color w:val="auto"/>
              </w:rPr>
              <w:t>Otro cantón de la provincia</w:t>
            </w:r>
          </w:p>
        </w:tc>
        <w:tc>
          <w:tcPr>
            <w:tcW w:w="1277" w:type="dxa"/>
          </w:tcPr>
          <w:p w:rsidR="003F75CB" w:rsidRPr="003F75CB" w:rsidRDefault="003F75CB" w:rsidP="003F75C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3F75CB">
              <w:rPr>
                <w:color w:val="auto"/>
              </w:rPr>
              <w:t>4</w:t>
            </w:r>
          </w:p>
        </w:tc>
        <w:tc>
          <w:tcPr>
            <w:tcW w:w="1538" w:type="dxa"/>
          </w:tcPr>
          <w:p w:rsidR="003F75CB" w:rsidRPr="003F75CB" w:rsidRDefault="003F75CB" w:rsidP="003F75C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3F75CB">
              <w:rPr>
                <w:color w:val="auto"/>
              </w:rPr>
              <w:t>6,90</w:t>
            </w:r>
          </w:p>
        </w:tc>
        <w:tc>
          <w:tcPr>
            <w:tcW w:w="1544" w:type="dxa"/>
          </w:tcPr>
          <w:p w:rsidR="003F75CB" w:rsidRPr="003F75CB" w:rsidRDefault="003F75CB" w:rsidP="003F75C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3F75CB">
              <w:rPr>
                <w:color w:val="auto"/>
              </w:rPr>
              <w:t>91,38</w:t>
            </w:r>
          </w:p>
        </w:tc>
      </w:tr>
      <w:tr w:rsidR="003F75CB" w:rsidTr="003F75CB">
        <w:trPr>
          <w:trHeight w:val="137"/>
        </w:trPr>
        <w:tc>
          <w:tcPr>
            <w:cnfStyle w:val="001000000000" w:firstRow="0" w:lastRow="0" w:firstColumn="1" w:lastColumn="0" w:oddVBand="0" w:evenVBand="0" w:oddHBand="0" w:evenHBand="0" w:firstRowFirstColumn="0" w:firstRowLastColumn="0" w:lastRowFirstColumn="0" w:lastRowLastColumn="0"/>
            <w:tcW w:w="1138" w:type="dxa"/>
            <w:vMerge/>
            <w:vAlign w:val="center"/>
          </w:tcPr>
          <w:p w:rsidR="003F75CB" w:rsidRDefault="003F75CB" w:rsidP="003F75CB">
            <w:pPr>
              <w:autoSpaceDE w:val="0"/>
              <w:autoSpaceDN w:val="0"/>
              <w:adjustRightInd w:val="0"/>
              <w:spacing w:after="0" w:line="240" w:lineRule="auto"/>
              <w:jc w:val="center"/>
              <w:rPr>
                <w:color w:val="000000"/>
              </w:rPr>
            </w:pPr>
          </w:p>
        </w:tc>
        <w:tc>
          <w:tcPr>
            <w:tcW w:w="3398" w:type="dxa"/>
          </w:tcPr>
          <w:p w:rsidR="003F75CB" w:rsidRPr="003F75CB" w:rsidRDefault="003F75CB" w:rsidP="003F75CB">
            <w:pPr>
              <w:spacing w:after="0"/>
              <w:cnfStyle w:val="000000000000" w:firstRow="0" w:lastRow="0" w:firstColumn="0" w:lastColumn="0" w:oddVBand="0" w:evenVBand="0" w:oddHBand="0" w:evenHBand="0" w:firstRowFirstColumn="0" w:firstRowLastColumn="0" w:lastRowFirstColumn="0" w:lastRowLastColumn="0"/>
              <w:rPr>
                <w:color w:val="auto"/>
              </w:rPr>
            </w:pPr>
            <w:r w:rsidRPr="003F75CB">
              <w:rPr>
                <w:color w:val="auto"/>
              </w:rPr>
              <w:t>Zona rural de la provincia</w:t>
            </w:r>
          </w:p>
        </w:tc>
        <w:tc>
          <w:tcPr>
            <w:tcW w:w="1277" w:type="dxa"/>
          </w:tcPr>
          <w:p w:rsidR="003F75CB" w:rsidRPr="003F75CB" w:rsidRDefault="003F75CB" w:rsidP="003F75C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3F75CB">
              <w:rPr>
                <w:color w:val="auto"/>
              </w:rPr>
              <w:t>1</w:t>
            </w:r>
          </w:p>
        </w:tc>
        <w:tc>
          <w:tcPr>
            <w:tcW w:w="1538" w:type="dxa"/>
          </w:tcPr>
          <w:p w:rsidR="003F75CB" w:rsidRPr="003F75CB" w:rsidRDefault="003F75CB" w:rsidP="003F75C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3F75CB">
              <w:rPr>
                <w:color w:val="auto"/>
              </w:rPr>
              <w:t>1,72</w:t>
            </w:r>
          </w:p>
        </w:tc>
        <w:tc>
          <w:tcPr>
            <w:tcW w:w="1544" w:type="dxa"/>
          </w:tcPr>
          <w:p w:rsidR="003F75CB" w:rsidRPr="003F75CB" w:rsidRDefault="003F75CB" w:rsidP="003F75C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3F75CB">
              <w:rPr>
                <w:color w:val="auto"/>
              </w:rPr>
              <w:t>93,10</w:t>
            </w:r>
          </w:p>
        </w:tc>
      </w:tr>
      <w:tr w:rsidR="003F75CB" w:rsidTr="003F75CB">
        <w:trPr>
          <w:trHeight w:val="111"/>
        </w:trPr>
        <w:tc>
          <w:tcPr>
            <w:cnfStyle w:val="001000000000" w:firstRow="0" w:lastRow="0" w:firstColumn="1" w:lastColumn="0" w:oddVBand="0" w:evenVBand="0" w:oddHBand="0" w:evenHBand="0" w:firstRowFirstColumn="0" w:firstRowLastColumn="0" w:lastRowFirstColumn="0" w:lastRowLastColumn="0"/>
            <w:tcW w:w="1138" w:type="dxa"/>
            <w:vMerge/>
            <w:vAlign w:val="center"/>
          </w:tcPr>
          <w:p w:rsidR="003F75CB" w:rsidRDefault="003F75CB" w:rsidP="003F75CB">
            <w:pPr>
              <w:autoSpaceDE w:val="0"/>
              <w:autoSpaceDN w:val="0"/>
              <w:adjustRightInd w:val="0"/>
              <w:spacing w:after="0" w:line="240" w:lineRule="auto"/>
              <w:jc w:val="center"/>
              <w:rPr>
                <w:color w:val="000000"/>
              </w:rPr>
            </w:pPr>
          </w:p>
        </w:tc>
        <w:tc>
          <w:tcPr>
            <w:tcW w:w="3398" w:type="dxa"/>
          </w:tcPr>
          <w:p w:rsidR="003F75CB" w:rsidRPr="003F75CB" w:rsidRDefault="003F75CB" w:rsidP="003F75CB">
            <w:pPr>
              <w:spacing w:after="0"/>
              <w:cnfStyle w:val="000000000000" w:firstRow="0" w:lastRow="0" w:firstColumn="0" w:lastColumn="0" w:oddVBand="0" w:evenVBand="0" w:oddHBand="0" w:evenHBand="0" w:firstRowFirstColumn="0" w:firstRowLastColumn="0" w:lastRowFirstColumn="0" w:lastRowLastColumn="0"/>
              <w:rPr>
                <w:color w:val="auto"/>
              </w:rPr>
            </w:pPr>
            <w:r w:rsidRPr="003F75CB">
              <w:rPr>
                <w:color w:val="auto"/>
              </w:rPr>
              <w:t>Otra provincia</w:t>
            </w:r>
          </w:p>
        </w:tc>
        <w:tc>
          <w:tcPr>
            <w:tcW w:w="1277" w:type="dxa"/>
          </w:tcPr>
          <w:p w:rsidR="003F75CB" w:rsidRPr="003F75CB" w:rsidRDefault="003F75CB" w:rsidP="003F75C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3F75CB">
              <w:rPr>
                <w:color w:val="auto"/>
              </w:rPr>
              <w:t>4</w:t>
            </w:r>
          </w:p>
        </w:tc>
        <w:tc>
          <w:tcPr>
            <w:tcW w:w="1538" w:type="dxa"/>
          </w:tcPr>
          <w:p w:rsidR="003F75CB" w:rsidRPr="003F75CB" w:rsidRDefault="003F75CB" w:rsidP="003F75C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3F75CB">
              <w:rPr>
                <w:color w:val="auto"/>
              </w:rPr>
              <w:t>6,90</w:t>
            </w:r>
          </w:p>
        </w:tc>
        <w:tc>
          <w:tcPr>
            <w:tcW w:w="1544" w:type="dxa"/>
          </w:tcPr>
          <w:p w:rsidR="003F75CB" w:rsidRPr="003F75CB" w:rsidRDefault="003F75CB" w:rsidP="003F75C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3F75CB">
              <w:rPr>
                <w:color w:val="auto"/>
              </w:rPr>
              <w:t>100,00</w:t>
            </w:r>
          </w:p>
        </w:tc>
      </w:tr>
      <w:tr w:rsidR="003F75CB" w:rsidTr="003F75CB">
        <w:trPr>
          <w:trHeight w:val="242"/>
        </w:trPr>
        <w:tc>
          <w:tcPr>
            <w:cnfStyle w:val="001000000000" w:firstRow="0" w:lastRow="0" w:firstColumn="1" w:lastColumn="0" w:oddVBand="0" w:evenVBand="0" w:oddHBand="0" w:evenHBand="0" w:firstRowFirstColumn="0" w:firstRowLastColumn="0" w:lastRowFirstColumn="0" w:lastRowLastColumn="0"/>
            <w:tcW w:w="1138" w:type="dxa"/>
            <w:vMerge/>
            <w:vAlign w:val="center"/>
          </w:tcPr>
          <w:p w:rsidR="003F75CB" w:rsidRDefault="003F75CB" w:rsidP="003F75CB">
            <w:pPr>
              <w:autoSpaceDE w:val="0"/>
              <w:autoSpaceDN w:val="0"/>
              <w:adjustRightInd w:val="0"/>
              <w:spacing w:after="0" w:line="240" w:lineRule="auto"/>
              <w:jc w:val="center"/>
              <w:rPr>
                <w:color w:val="000000"/>
              </w:rPr>
            </w:pPr>
          </w:p>
        </w:tc>
        <w:tc>
          <w:tcPr>
            <w:tcW w:w="3398" w:type="dxa"/>
          </w:tcPr>
          <w:p w:rsidR="003F75CB" w:rsidRPr="003F75CB" w:rsidRDefault="003F75CB" w:rsidP="003F75CB">
            <w:pPr>
              <w:spacing w:after="0"/>
              <w:cnfStyle w:val="000000000000" w:firstRow="0" w:lastRow="0" w:firstColumn="0" w:lastColumn="0" w:oddVBand="0" w:evenVBand="0" w:oddHBand="0" w:evenHBand="0" w:firstRowFirstColumn="0" w:firstRowLastColumn="0" w:lastRowFirstColumn="0" w:lastRowLastColumn="0"/>
              <w:rPr>
                <w:color w:val="auto"/>
              </w:rPr>
            </w:pPr>
            <w:r w:rsidRPr="003F75CB">
              <w:rPr>
                <w:color w:val="auto"/>
              </w:rPr>
              <w:t>Otra región</w:t>
            </w:r>
          </w:p>
        </w:tc>
        <w:tc>
          <w:tcPr>
            <w:tcW w:w="1277" w:type="dxa"/>
          </w:tcPr>
          <w:p w:rsidR="003F75CB" w:rsidRPr="003F75CB" w:rsidRDefault="003F75CB" w:rsidP="003F75C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3F75CB">
              <w:rPr>
                <w:color w:val="auto"/>
              </w:rPr>
              <w:t>0</w:t>
            </w:r>
          </w:p>
        </w:tc>
        <w:tc>
          <w:tcPr>
            <w:tcW w:w="1538" w:type="dxa"/>
          </w:tcPr>
          <w:p w:rsidR="003F75CB" w:rsidRPr="003F75CB" w:rsidRDefault="003F75CB" w:rsidP="003F75C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3F75CB">
              <w:rPr>
                <w:color w:val="auto"/>
              </w:rPr>
              <w:t>0,00</w:t>
            </w:r>
          </w:p>
        </w:tc>
        <w:tc>
          <w:tcPr>
            <w:tcW w:w="1544" w:type="dxa"/>
          </w:tcPr>
          <w:p w:rsidR="003F75CB" w:rsidRPr="003F75CB" w:rsidRDefault="003F75CB" w:rsidP="003F75C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3F75CB">
              <w:rPr>
                <w:color w:val="auto"/>
              </w:rPr>
              <w:t>100,00</w:t>
            </w:r>
          </w:p>
        </w:tc>
      </w:tr>
      <w:tr w:rsidR="003F75CB" w:rsidTr="003F75CB">
        <w:trPr>
          <w:trHeight w:val="242"/>
        </w:trPr>
        <w:tc>
          <w:tcPr>
            <w:cnfStyle w:val="001000000000" w:firstRow="0" w:lastRow="0" w:firstColumn="1" w:lastColumn="0" w:oddVBand="0" w:evenVBand="0" w:oddHBand="0" w:evenHBand="0" w:firstRowFirstColumn="0" w:firstRowLastColumn="0" w:lastRowFirstColumn="0" w:lastRowLastColumn="0"/>
            <w:tcW w:w="1138" w:type="dxa"/>
            <w:vMerge/>
            <w:vAlign w:val="center"/>
          </w:tcPr>
          <w:p w:rsidR="003F75CB" w:rsidRDefault="003F75CB" w:rsidP="003F75CB">
            <w:pPr>
              <w:autoSpaceDE w:val="0"/>
              <w:autoSpaceDN w:val="0"/>
              <w:adjustRightInd w:val="0"/>
              <w:spacing w:after="0" w:line="240" w:lineRule="auto"/>
              <w:jc w:val="center"/>
              <w:rPr>
                <w:color w:val="000000"/>
              </w:rPr>
            </w:pPr>
          </w:p>
        </w:tc>
        <w:tc>
          <w:tcPr>
            <w:tcW w:w="3398" w:type="dxa"/>
          </w:tcPr>
          <w:p w:rsidR="003F75CB" w:rsidRPr="003F75CB" w:rsidRDefault="003F75CB" w:rsidP="003F75CB">
            <w:pPr>
              <w:spacing w:after="0"/>
              <w:cnfStyle w:val="000000000000" w:firstRow="0" w:lastRow="0" w:firstColumn="0" w:lastColumn="0" w:oddVBand="0" w:evenVBand="0" w:oddHBand="0" w:evenHBand="0" w:firstRowFirstColumn="0" w:firstRowLastColumn="0" w:lastRowFirstColumn="0" w:lastRowLastColumn="0"/>
              <w:rPr>
                <w:color w:val="auto"/>
              </w:rPr>
            </w:pPr>
            <w:r w:rsidRPr="003F75CB">
              <w:rPr>
                <w:color w:val="auto"/>
              </w:rPr>
              <w:t>Otro país</w:t>
            </w:r>
          </w:p>
        </w:tc>
        <w:tc>
          <w:tcPr>
            <w:tcW w:w="1277" w:type="dxa"/>
          </w:tcPr>
          <w:p w:rsidR="003F75CB" w:rsidRPr="003F75CB" w:rsidRDefault="003F75CB" w:rsidP="003F75C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3F75CB">
              <w:rPr>
                <w:color w:val="auto"/>
              </w:rPr>
              <w:t>0</w:t>
            </w:r>
          </w:p>
        </w:tc>
        <w:tc>
          <w:tcPr>
            <w:tcW w:w="1538" w:type="dxa"/>
          </w:tcPr>
          <w:p w:rsidR="003F75CB" w:rsidRPr="003F75CB" w:rsidRDefault="003F75CB" w:rsidP="003F75C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3F75CB">
              <w:rPr>
                <w:color w:val="auto"/>
              </w:rPr>
              <w:t>0,00</w:t>
            </w:r>
          </w:p>
        </w:tc>
        <w:tc>
          <w:tcPr>
            <w:tcW w:w="1544" w:type="dxa"/>
          </w:tcPr>
          <w:p w:rsidR="003F75CB" w:rsidRPr="003F75CB" w:rsidRDefault="003F75CB" w:rsidP="003F75C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3F75CB">
              <w:rPr>
                <w:color w:val="auto"/>
              </w:rPr>
              <w:t>100,00</w:t>
            </w:r>
          </w:p>
        </w:tc>
      </w:tr>
      <w:tr w:rsidR="003F75CB" w:rsidTr="003F75CB">
        <w:trPr>
          <w:trHeight w:val="243"/>
        </w:trPr>
        <w:tc>
          <w:tcPr>
            <w:cnfStyle w:val="001000000000" w:firstRow="0" w:lastRow="0" w:firstColumn="1" w:lastColumn="0" w:oddVBand="0" w:evenVBand="0" w:oddHBand="0" w:evenHBand="0" w:firstRowFirstColumn="0" w:firstRowLastColumn="0" w:lastRowFirstColumn="0" w:lastRowLastColumn="0"/>
            <w:tcW w:w="4536" w:type="dxa"/>
            <w:gridSpan w:val="2"/>
            <w:vAlign w:val="center"/>
          </w:tcPr>
          <w:p w:rsidR="003F75CB" w:rsidRDefault="003F75CB" w:rsidP="003F75CB">
            <w:pPr>
              <w:autoSpaceDE w:val="0"/>
              <w:autoSpaceDN w:val="0"/>
              <w:adjustRightInd w:val="0"/>
              <w:spacing w:after="0" w:line="240" w:lineRule="auto"/>
              <w:jc w:val="center"/>
              <w:rPr>
                <w:color w:val="000000"/>
              </w:rPr>
            </w:pPr>
            <w:r>
              <w:rPr>
                <w:color w:val="000000"/>
              </w:rPr>
              <w:t>Total</w:t>
            </w:r>
          </w:p>
        </w:tc>
        <w:tc>
          <w:tcPr>
            <w:tcW w:w="1277" w:type="dxa"/>
            <w:vAlign w:val="center"/>
          </w:tcPr>
          <w:p w:rsidR="003F75CB" w:rsidRDefault="003F75CB" w:rsidP="003F75C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58</w:t>
            </w:r>
          </w:p>
        </w:tc>
        <w:tc>
          <w:tcPr>
            <w:tcW w:w="1538" w:type="dxa"/>
            <w:vAlign w:val="center"/>
          </w:tcPr>
          <w:p w:rsidR="003F75CB" w:rsidRDefault="003F75CB" w:rsidP="003F75C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100.0</w:t>
            </w:r>
          </w:p>
        </w:tc>
        <w:tc>
          <w:tcPr>
            <w:tcW w:w="1544" w:type="dxa"/>
            <w:vAlign w:val="center"/>
          </w:tcPr>
          <w:p w:rsidR="003F75CB" w:rsidRDefault="003F75CB" w:rsidP="003F75C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p>
        </w:tc>
      </w:tr>
    </w:tbl>
    <w:p w:rsidR="003F75CB" w:rsidRDefault="000C3F42" w:rsidP="000C3F42">
      <w:pPr>
        <w:spacing w:before="120" w:after="120" w:line="360" w:lineRule="auto"/>
        <w:jc w:val="center"/>
        <w:rPr>
          <w:color w:val="595959" w:themeColor="text1" w:themeTint="A6"/>
          <w:sz w:val="24"/>
          <w:szCs w:val="24"/>
        </w:rPr>
      </w:pPr>
      <w:r>
        <w:rPr>
          <w:noProof/>
          <w:lang w:val="es-EC" w:eastAsia="es-EC"/>
          <w14:ligatures w14:val="none"/>
          <w14:cntxtAlts w14:val="0"/>
        </w:rPr>
        <w:drawing>
          <wp:inline distT="0" distB="0" distL="0" distR="0" wp14:anchorId="06B21DC1" wp14:editId="7A2C2238">
            <wp:extent cx="5148263" cy="3071814"/>
            <wp:effectExtent l="0" t="0" r="14605" b="14605"/>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C3F42" w:rsidRDefault="000C3F42" w:rsidP="000C3F42">
      <w:pPr>
        <w:spacing w:before="120" w:after="120" w:line="360" w:lineRule="auto"/>
        <w:jc w:val="center"/>
        <w:rPr>
          <w:color w:val="595959" w:themeColor="text1" w:themeTint="A6"/>
          <w:sz w:val="24"/>
          <w:szCs w:val="24"/>
        </w:rPr>
      </w:pPr>
    </w:p>
    <w:p w:rsidR="00E06AF2" w:rsidRPr="007F6EB6" w:rsidRDefault="00A007D1" w:rsidP="00E06AF2">
      <w:pPr>
        <w:pStyle w:val="Ttulo3"/>
        <w:rPr>
          <w:rFonts w:ascii="Verdana" w:hAnsi="Verdana"/>
          <w:color w:val="669900"/>
          <w:sz w:val="28"/>
        </w:rPr>
      </w:pPr>
      <w:bookmarkStart w:id="63" w:name="_Toc450151956"/>
      <w:r>
        <w:rPr>
          <w:rFonts w:ascii="Verdana" w:hAnsi="Verdana"/>
          <w:color w:val="669900"/>
          <w:sz w:val="28"/>
        </w:rPr>
        <w:t>¿Se ha graduado en el tiempo establecido?</w:t>
      </w:r>
      <w:bookmarkEnd w:id="63"/>
    </w:p>
    <w:p w:rsidR="00E06AF2" w:rsidRDefault="00E06AF2" w:rsidP="00E06AF2">
      <w:pPr>
        <w:spacing w:before="120" w:after="120" w:line="360" w:lineRule="auto"/>
        <w:jc w:val="both"/>
        <w:rPr>
          <w:color w:val="595959" w:themeColor="text1" w:themeTint="A6"/>
          <w:sz w:val="24"/>
          <w:szCs w:val="24"/>
        </w:rPr>
      </w:pPr>
      <w:r>
        <w:rPr>
          <w:color w:val="595959" w:themeColor="text1" w:themeTint="A6"/>
          <w:sz w:val="24"/>
          <w:szCs w:val="24"/>
        </w:rPr>
        <w:t xml:space="preserve">Un total de </w:t>
      </w:r>
      <w:r w:rsidR="00A007D1">
        <w:rPr>
          <w:color w:val="595959" w:themeColor="text1" w:themeTint="A6"/>
          <w:sz w:val="24"/>
          <w:szCs w:val="24"/>
        </w:rPr>
        <w:t xml:space="preserve">22 </w:t>
      </w:r>
      <w:r>
        <w:rPr>
          <w:color w:val="595959" w:themeColor="text1" w:themeTint="A6"/>
          <w:sz w:val="24"/>
          <w:szCs w:val="24"/>
        </w:rPr>
        <w:t xml:space="preserve">graduados encuestados respondieron que </w:t>
      </w:r>
      <w:r w:rsidR="00A007D1">
        <w:rPr>
          <w:color w:val="595959" w:themeColor="text1" w:themeTint="A6"/>
          <w:sz w:val="24"/>
          <w:szCs w:val="24"/>
        </w:rPr>
        <w:t>sí se graduaron en el tiempo establecido de la carrera</w:t>
      </w:r>
      <w:r>
        <w:rPr>
          <w:color w:val="595959" w:themeColor="text1" w:themeTint="A6"/>
          <w:sz w:val="24"/>
          <w:szCs w:val="24"/>
        </w:rPr>
        <w:t xml:space="preserve">, es decir el </w:t>
      </w:r>
      <w:r w:rsidR="00A007D1">
        <w:rPr>
          <w:color w:val="595959" w:themeColor="text1" w:themeTint="A6"/>
          <w:sz w:val="24"/>
          <w:szCs w:val="24"/>
        </w:rPr>
        <w:t>37</w:t>
      </w:r>
      <w:r>
        <w:rPr>
          <w:color w:val="595959" w:themeColor="text1" w:themeTint="A6"/>
          <w:sz w:val="24"/>
          <w:szCs w:val="24"/>
        </w:rPr>
        <w:t>.</w:t>
      </w:r>
      <w:r w:rsidR="00A007D1">
        <w:rPr>
          <w:color w:val="595959" w:themeColor="text1" w:themeTint="A6"/>
          <w:sz w:val="24"/>
          <w:szCs w:val="24"/>
        </w:rPr>
        <w:t>93</w:t>
      </w:r>
      <w:r>
        <w:rPr>
          <w:color w:val="595959" w:themeColor="text1" w:themeTint="A6"/>
          <w:sz w:val="24"/>
          <w:szCs w:val="24"/>
        </w:rPr>
        <w:t xml:space="preserve">% y otros </w:t>
      </w:r>
      <w:r w:rsidR="00A007D1">
        <w:rPr>
          <w:color w:val="595959" w:themeColor="text1" w:themeTint="A6"/>
          <w:sz w:val="24"/>
          <w:szCs w:val="24"/>
        </w:rPr>
        <w:t>36</w:t>
      </w:r>
      <w:r>
        <w:rPr>
          <w:color w:val="595959" w:themeColor="text1" w:themeTint="A6"/>
          <w:sz w:val="24"/>
          <w:szCs w:val="24"/>
        </w:rPr>
        <w:t xml:space="preserve"> estudiantes </w:t>
      </w:r>
      <w:r w:rsidR="00A007D1">
        <w:rPr>
          <w:color w:val="595959" w:themeColor="text1" w:themeTint="A6"/>
          <w:sz w:val="24"/>
          <w:szCs w:val="24"/>
        </w:rPr>
        <w:t>no lograron graduarse dentro del plazo establecido, equivalente al 62</w:t>
      </w:r>
      <w:r>
        <w:rPr>
          <w:color w:val="595959" w:themeColor="text1" w:themeTint="A6"/>
          <w:sz w:val="24"/>
          <w:szCs w:val="24"/>
        </w:rPr>
        <w:t>.</w:t>
      </w:r>
      <w:r w:rsidR="00A007D1">
        <w:rPr>
          <w:color w:val="595959" w:themeColor="text1" w:themeTint="A6"/>
          <w:sz w:val="24"/>
          <w:szCs w:val="24"/>
        </w:rPr>
        <w:t>07</w:t>
      </w:r>
      <w:r>
        <w:rPr>
          <w:color w:val="595959" w:themeColor="text1" w:themeTint="A6"/>
          <w:sz w:val="24"/>
          <w:szCs w:val="24"/>
        </w:rPr>
        <w:t>%</w:t>
      </w:r>
      <w:r w:rsidRPr="00D82447">
        <w:rPr>
          <w:color w:val="595959" w:themeColor="text1" w:themeTint="A6"/>
          <w:sz w:val="24"/>
          <w:szCs w:val="24"/>
        </w:rPr>
        <w:t>.</w:t>
      </w:r>
    </w:p>
    <w:p w:rsidR="00E06AF2" w:rsidRDefault="00E06AF2" w:rsidP="00E06AF2">
      <w:pPr>
        <w:spacing w:before="120" w:after="120" w:line="360" w:lineRule="auto"/>
        <w:jc w:val="both"/>
        <w:rPr>
          <w:color w:val="595959" w:themeColor="text1" w:themeTint="A6"/>
          <w:sz w:val="24"/>
          <w:szCs w:val="24"/>
        </w:rPr>
      </w:pPr>
      <w:r>
        <w:rPr>
          <w:color w:val="595959" w:themeColor="text1" w:themeTint="A6"/>
          <w:sz w:val="24"/>
          <w:szCs w:val="24"/>
        </w:rPr>
        <w:t>Se puede concluir que de la totalidad de graduados de la carrera de Ingeniería In</w:t>
      </w:r>
      <w:r w:rsidR="00A007D1">
        <w:rPr>
          <w:color w:val="595959" w:themeColor="text1" w:themeTint="A6"/>
          <w:sz w:val="24"/>
          <w:szCs w:val="24"/>
        </w:rPr>
        <w:t>dustrial durante el periodo 2013, 2014</w:t>
      </w:r>
      <w:r>
        <w:rPr>
          <w:color w:val="595959" w:themeColor="text1" w:themeTint="A6"/>
          <w:sz w:val="24"/>
          <w:szCs w:val="24"/>
        </w:rPr>
        <w:t xml:space="preserve"> y 201</w:t>
      </w:r>
      <w:r w:rsidR="00A007D1">
        <w:rPr>
          <w:color w:val="595959" w:themeColor="text1" w:themeTint="A6"/>
          <w:sz w:val="24"/>
          <w:szCs w:val="24"/>
        </w:rPr>
        <w:t>5</w:t>
      </w:r>
      <w:r>
        <w:rPr>
          <w:color w:val="595959" w:themeColor="text1" w:themeTint="A6"/>
          <w:sz w:val="24"/>
          <w:szCs w:val="24"/>
        </w:rPr>
        <w:t xml:space="preserve">, la mayoría </w:t>
      </w:r>
      <w:r w:rsidR="00A007D1">
        <w:rPr>
          <w:color w:val="595959" w:themeColor="text1" w:themeTint="A6"/>
          <w:sz w:val="24"/>
          <w:szCs w:val="24"/>
        </w:rPr>
        <w:t>no logró graduarse dentro de los parámetros establecidos</w:t>
      </w:r>
      <w:r>
        <w:rPr>
          <w:color w:val="595959" w:themeColor="text1" w:themeTint="A6"/>
          <w:sz w:val="24"/>
          <w:szCs w:val="24"/>
        </w:rPr>
        <w:t>.</w:t>
      </w:r>
    </w:p>
    <w:p w:rsidR="00E06AF2" w:rsidRPr="00732027" w:rsidRDefault="00E06AF2" w:rsidP="00E06AF2">
      <w:pPr>
        <w:spacing w:after="0" w:line="240" w:lineRule="auto"/>
        <w:jc w:val="both"/>
        <w:rPr>
          <w:color w:val="595959" w:themeColor="text1" w:themeTint="A6"/>
          <w:szCs w:val="24"/>
        </w:rPr>
      </w:pPr>
      <w:r w:rsidRPr="00732027">
        <w:rPr>
          <w:color w:val="595959" w:themeColor="text1" w:themeTint="A6"/>
          <w:szCs w:val="24"/>
        </w:rPr>
        <w:tab/>
      </w:r>
    </w:p>
    <w:tbl>
      <w:tblPr>
        <w:tblStyle w:val="Tabladecuadrcula220"/>
        <w:tblW w:w="8452" w:type="dxa"/>
        <w:jc w:val="center"/>
        <w:tblLayout w:type="fixed"/>
        <w:tblLook w:val="06A0" w:firstRow="1" w:lastRow="0" w:firstColumn="1" w:lastColumn="0" w:noHBand="1" w:noVBand="1"/>
      </w:tblPr>
      <w:tblGrid>
        <w:gridCol w:w="1112"/>
        <w:gridCol w:w="3022"/>
        <w:gridCol w:w="1430"/>
        <w:gridCol w:w="1429"/>
        <w:gridCol w:w="1459"/>
      </w:tblGrid>
      <w:tr w:rsidR="00A007D1" w:rsidTr="00A007D1">
        <w:trPr>
          <w:cnfStyle w:val="100000000000" w:firstRow="1" w:lastRow="0" w:firstColumn="0" w:lastColumn="0" w:oddVBand="0" w:evenVBand="0" w:oddHBand="0"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4134" w:type="dxa"/>
            <w:gridSpan w:val="2"/>
          </w:tcPr>
          <w:p w:rsidR="00A007D1" w:rsidRPr="00A007D1" w:rsidRDefault="00A007D1" w:rsidP="00A007D1">
            <w:pPr>
              <w:autoSpaceDE w:val="0"/>
              <w:autoSpaceDN w:val="0"/>
              <w:adjustRightInd w:val="0"/>
              <w:spacing w:after="0" w:line="240" w:lineRule="auto"/>
              <w:rPr>
                <w:color w:val="auto"/>
              </w:rPr>
            </w:pPr>
          </w:p>
        </w:tc>
        <w:tc>
          <w:tcPr>
            <w:tcW w:w="1430" w:type="dxa"/>
          </w:tcPr>
          <w:p w:rsidR="00A007D1" w:rsidRPr="00A007D1" w:rsidRDefault="00A007D1" w:rsidP="00A007D1">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A007D1">
              <w:rPr>
                <w:color w:val="auto"/>
              </w:rPr>
              <w:t>Frecuencia</w:t>
            </w:r>
          </w:p>
        </w:tc>
        <w:tc>
          <w:tcPr>
            <w:tcW w:w="1429" w:type="dxa"/>
          </w:tcPr>
          <w:p w:rsidR="00A007D1" w:rsidRPr="00A007D1" w:rsidRDefault="00A007D1" w:rsidP="00A007D1">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A007D1">
              <w:rPr>
                <w:color w:val="auto"/>
              </w:rPr>
              <w:t>Porcentaje</w:t>
            </w:r>
          </w:p>
        </w:tc>
        <w:tc>
          <w:tcPr>
            <w:tcW w:w="1459" w:type="dxa"/>
          </w:tcPr>
          <w:p w:rsidR="00A007D1" w:rsidRPr="00A007D1" w:rsidRDefault="00A007D1" w:rsidP="00A007D1">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A007D1">
              <w:rPr>
                <w:color w:val="auto"/>
              </w:rPr>
              <w:t>Porcentaje acumulado</w:t>
            </w:r>
          </w:p>
        </w:tc>
      </w:tr>
      <w:tr w:rsidR="00A007D1" w:rsidTr="00A007D1">
        <w:trPr>
          <w:trHeight w:val="230"/>
          <w:jc w:val="center"/>
        </w:trPr>
        <w:tc>
          <w:tcPr>
            <w:cnfStyle w:val="001000000000" w:firstRow="0" w:lastRow="0" w:firstColumn="1" w:lastColumn="0" w:oddVBand="0" w:evenVBand="0" w:oddHBand="0" w:evenHBand="0" w:firstRowFirstColumn="0" w:firstRowLastColumn="0" w:lastRowFirstColumn="0" w:lastRowLastColumn="0"/>
            <w:tcW w:w="1112" w:type="dxa"/>
            <w:vMerge w:val="restart"/>
          </w:tcPr>
          <w:p w:rsidR="00A007D1" w:rsidRPr="00A007D1" w:rsidRDefault="00A007D1" w:rsidP="00A007D1">
            <w:pPr>
              <w:autoSpaceDE w:val="0"/>
              <w:autoSpaceDN w:val="0"/>
              <w:adjustRightInd w:val="0"/>
              <w:spacing w:after="0" w:line="240" w:lineRule="auto"/>
              <w:rPr>
                <w:b w:val="0"/>
                <w:bCs w:val="0"/>
                <w:color w:val="auto"/>
              </w:rPr>
            </w:pPr>
            <w:r w:rsidRPr="00A007D1">
              <w:rPr>
                <w:color w:val="auto"/>
              </w:rPr>
              <w:t>Válidos</w:t>
            </w:r>
          </w:p>
          <w:p w:rsidR="00A007D1" w:rsidRPr="00A007D1" w:rsidRDefault="00A007D1" w:rsidP="00A007D1">
            <w:pPr>
              <w:autoSpaceDE w:val="0"/>
              <w:autoSpaceDN w:val="0"/>
              <w:adjustRightInd w:val="0"/>
              <w:spacing w:after="0" w:line="240" w:lineRule="auto"/>
              <w:rPr>
                <w:b w:val="0"/>
                <w:bCs w:val="0"/>
                <w:color w:val="auto"/>
              </w:rPr>
            </w:pPr>
            <w:r w:rsidRPr="00A007D1">
              <w:rPr>
                <w:color w:val="auto"/>
              </w:rPr>
              <w:t xml:space="preserve"> </w:t>
            </w:r>
          </w:p>
          <w:p w:rsidR="00A007D1" w:rsidRPr="00A007D1" w:rsidRDefault="00A007D1" w:rsidP="00A007D1">
            <w:pPr>
              <w:autoSpaceDE w:val="0"/>
              <w:autoSpaceDN w:val="0"/>
              <w:adjustRightInd w:val="0"/>
              <w:spacing w:after="0" w:line="240" w:lineRule="auto"/>
              <w:rPr>
                <w:b w:val="0"/>
                <w:bCs w:val="0"/>
                <w:color w:val="auto"/>
              </w:rPr>
            </w:pPr>
            <w:r w:rsidRPr="00A007D1">
              <w:rPr>
                <w:color w:val="auto"/>
              </w:rPr>
              <w:t xml:space="preserve"> </w:t>
            </w:r>
          </w:p>
          <w:p w:rsidR="00A007D1" w:rsidRPr="00A007D1" w:rsidRDefault="00A007D1" w:rsidP="00A007D1">
            <w:pPr>
              <w:autoSpaceDE w:val="0"/>
              <w:autoSpaceDN w:val="0"/>
              <w:adjustRightInd w:val="0"/>
              <w:spacing w:after="0" w:line="240" w:lineRule="auto"/>
              <w:rPr>
                <w:color w:val="auto"/>
              </w:rPr>
            </w:pPr>
            <w:r w:rsidRPr="00A007D1">
              <w:rPr>
                <w:color w:val="auto"/>
              </w:rPr>
              <w:t xml:space="preserve"> </w:t>
            </w:r>
          </w:p>
        </w:tc>
        <w:tc>
          <w:tcPr>
            <w:tcW w:w="3022" w:type="dxa"/>
          </w:tcPr>
          <w:p w:rsidR="00A007D1" w:rsidRPr="00A007D1" w:rsidRDefault="00A007D1" w:rsidP="00A007D1">
            <w:pPr>
              <w:spacing w:after="0"/>
              <w:cnfStyle w:val="000000000000" w:firstRow="0" w:lastRow="0" w:firstColumn="0" w:lastColumn="0" w:oddVBand="0" w:evenVBand="0" w:oddHBand="0" w:evenHBand="0" w:firstRowFirstColumn="0" w:firstRowLastColumn="0" w:lastRowFirstColumn="0" w:lastRowLastColumn="0"/>
              <w:rPr>
                <w:color w:val="auto"/>
              </w:rPr>
            </w:pPr>
            <w:r>
              <w:rPr>
                <w:color w:val="auto"/>
              </w:rPr>
              <w:t>Sí</w:t>
            </w:r>
          </w:p>
        </w:tc>
        <w:tc>
          <w:tcPr>
            <w:tcW w:w="1430" w:type="dxa"/>
          </w:tcPr>
          <w:p w:rsidR="00A007D1" w:rsidRPr="00A007D1" w:rsidRDefault="00A007D1" w:rsidP="00A007D1">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A007D1">
              <w:rPr>
                <w:color w:val="auto"/>
              </w:rPr>
              <w:t>22</w:t>
            </w:r>
          </w:p>
        </w:tc>
        <w:tc>
          <w:tcPr>
            <w:tcW w:w="1429" w:type="dxa"/>
          </w:tcPr>
          <w:p w:rsidR="00A007D1" w:rsidRPr="00A007D1" w:rsidRDefault="00A007D1" w:rsidP="00A007D1">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A007D1">
              <w:rPr>
                <w:color w:val="auto"/>
              </w:rPr>
              <w:t>37,93</w:t>
            </w:r>
          </w:p>
        </w:tc>
        <w:tc>
          <w:tcPr>
            <w:tcW w:w="1459" w:type="dxa"/>
          </w:tcPr>
          <w:p w:rsidR="00A007D1" w:rsidRPr="00A007D1" w:rsidRDefault="00A007D1" w:rsidP="00A007D1">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A007D1">
              <w:rPr>
                <w:color w:val="auto"/>
              </w:rPr>
              <w:t>37,93</w:t>
            </w:r>
          </w:p>
        </w:tc>
      </w:tr>
      <w:tr w:rsidR="00A007D1" w:rsidTr="00A007D1">
        <w:trPr>
          <w:trHeight w:val="185"/>
          <w:jc w:val="center"/>
        </w:trPr>
        <w:tc>
          <w:tcPr>
            <w:cnfStyle w:val="001000000000" w:firstRow="0" w:lastRow="0" w:firstColumn="1" w:lastColumn="0" w:oddVBand="0" w:evenVBand="0" w:oddHBand="0" w:evenHBand="0" w:firstRowFirstColumn="0" w:firstRowLastColumn="0" w:lastRowFirstColumn="0" w:lastRowLastColumn="0"/>
            <w:tcW w:w="1112" w:type="dxa"/>
            <w:vMerge/>
          </w:tcPr>
          <w:p w:rsidR="00A007D1" w:rsidRPr="00A007D1" w:rsidRDefault="00A007D1" w:rsidP="00A007D1">
            <w:pPr>
              <w:autoSpaceDE w:val="0"/>
              <w:autoSpaceDN w:val="0"/>
              <w:adjustRightInd w:val="0"/>
              <w:spacing w:after="0" w:line="240" w:lineRule="auto"/>
              <w:rPr>
                <w:color w:val="auto"/>
              </w:rPr>
            </w:pPr>
          </w:p>
        </w:tc>
        <w:tc>
          <w:tcPr>
            <w:tcW w:w="3022" w:type="dxa"/>
          </w:tcPr>
          <w:p w:rsidR="00A007D1" w:rsidRPr="00A007D1" w:rsidRDefault="00A007D1" w:rsidP="00A007D1">
            <w:pPr>
              <w:spacing w:after="0"/>
              <w:cnfStyle w:val="000000000000" w:firstRow="0" w:lastRow="0" w:firstColumn="0" w:lastColumn="0" w:oddVBand="0" w:evenVBand="0" w:oddHBand="0" w:evenHBand="0" w:firstRowFirstColumn="0" w:firstRowLastColumn="0" w:lastRowFirstColumn="0" w:lastRowLastColumn="0"/>
              <w:rPr>
                <w:color w:val="auto"/>
              </w:rPr>
            </w:pPr>
            <w:r w:rsidRPr="00A007D1">
              <w:rPr>
                <w:color w:val="auto"/>
              </w:rPr>
              <w:t>N</w:t>
            </w:r>
            <w:r>
              <w:rPr>
                <w:color w:val="auto"/>
              </w:rPr>
              <w:t>o</w:t>
            </w:r>
          </w:p>
        </w:tc>
        <w:tc>
          <w:tcPr>
            <w:tcW w:w="1430" w:type="dxa"/>
          </w:tcPr>
          <w:p w:rsidR="00A007D1" w:rsidRPr="00A007D1" w:rsidRDefault="00A007D1" w:rsidP="00A007D1">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A007D1">
              <w:rPr>
                <w:color w:val="auto"/>
              </w:rPr>
              <w:t>36</w:t>
            </w:r>
          </w:p>
        </w:tc>
        <w:tc>
          <w:tcPr>
            <w:tcW w:w="1429" w:type="dxa"/>
          </w:tcPr>
          <w:p w:rsidR="00A007D1" w:rsidRPr="00A007D1" w:rsidRDefault="00A007D1" w:rsidP="00A007D1">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A007D1">
              <w:rPr>
                <w:color w:val="auto"/>
              </w:rPr>
              <w:t>62,07</w:t>
            </w:r>
          </w:p>
        </w:tc>
        <w:tc>
          <w:tcPr>
            <w:tcW w:w="1459" w:type="dxa"/>
          </w:tcPr>
          <w:p w:rsidR="00A007D1" w:rsidRPr="00A007D1" w:rsidRDefault="00A007D1" w:rsidP="00A007D1">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A007D1">
              <w:rPr>
                <w:color w:val="auto"/>
              </w:rPr>
              <w:t>100,00</w:t>
            </w:r>
          </w:p>
        </w:tc>
      </w:tr>
      <w:tr w:rsidR="00A007D1" w:rsidTr="00A007D1">
        <w:trPr>
          <w:trHeight w:val="361"/>
          <w:jc w:val="center"/>
        </w:trPr>
        <w:tc>
          <w:tcPr>
            <w:cnfStyle w:val="001000000000" w:firstRow="0" w:lastRow="0" w:firstColumn="1" w:lastColumn="0" w:oddVBand="0" w:evenVBand="0" w:oddHBand="0" w:evenHBand="0" w:firstRowFirstColumn="0" w:firstRowLastColumn="0" w:lastRowFirstColumn="0" w:lastRowLastColumn="0"/>
            <w:tcW w:w="1112" w:type="dxa"/>
            <w:vMerge/>
          </w:tcPr>
          <w:p w:rsidR="00A007D1" w:rsidRPr="00A007D1" w:rsidRDefault="00A007D1" w:rsidP="00A007D1">
            <w:pPr>
              <w:autoSpaceDE w:val="0"/>
              <w:autoSpaceDN w:val="0"/>
              <w:adjustRightInd w:val="0"/>
              <w:spacing w:after="0" w:line="240" w:lineRule="auto"/>
              <w:rPr>
                <w:color w:val="auto"/>
              </w:rPr>
            </w:pPr>
          </w:p>
        </w:tc>
        <w:tc>
          <w:tcPr>
            <w:tcW w:w="3022" w:type="dxa"/>
          </w:tcPr>
          <w:p w:rsidR="00A007D1" w:rsidRPr="00A007D1" w:rsidRDefault="00A007D1" w:rsidP="00A007D1">
            <w:pPr>
              <w:spacing w:after="0"/>
              <w:cnfStyle w:val="000000000000" w:firstRow="0" w:lastRow="0" w:firstColumn="0" w:lastColumn="0" w:oddVBand="0" w:evenVBand="0" w:oddHBand="0" w:evenHBand="0" w:firstRowFirstColumn="0" w:firstRowLastColumn="0" w:lastRowFirstColumn="0" w:lastRowLastColumn="0"/>
              <w:rPr>
                <w:color w:val="auto"/>
              </w:rPr>
            </w:pPr>
            <w:r w:rsidRPr="00A007D1">
              <w:rPr>
                <w:color w:val="auto"/>
              </w:rPr>
              <w:t>Total</w:t>
            </w:r>
          </w:p>
        </w:tc>
        <w:tc>
          <w:tcPr>
            <w:tcW w:w="1430" w:type="dxa"/>
          </w:tcPr>
          <w:p w:rsidR="00A007D1" w:rsidRPr="00A007D1" w:rsidRDefault="00A007D1" w:rsidP="00A007D1">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A007D1">
              <w:rPr>
                <w:color w:val="auto"/>
              </w:rPr>
              <w:t>58</w:t>
            </w:r>
          </w:p>
        </w:tc>
        <w:tc>
          <w:tcPr>
            <w:tcW w:w="1429" w:type="dxa"/>
          </w:tcPr>
          <w:p w:rsidR="00A007D1" w:rsidRPr="00A007D1" w:rsidRDefault="00A007D1" w:rsidP="00A007D1">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A007D1">
              <w:rPr>
                <w:color w:val="auto"/>
              </w:rPr>
              <w:t>100,00</w:t>
            </w:r>
          </w:p>
        </w:tc>
        <w:tc>
          <w:tcPr>
            <w:tcW w:w="1459" w:type="dxa"/>
          </w:tcPr>
          <w:p w:rsidR="00A007D1" w:rsidRPr="00A007D1" w:rsidRDefault="00A007D1" w:rsidP="00A007D1">
            <w:pPr>
              <w:spacing w:after="0"/>
              <w:jc w:val="center"/>
              <w:cnfStyle w:val="000000000000" w:firstRow="0" w:lastRow="0" w:firstColumn="0" w:lastColumn="0" w:oddVBand="0" w:evenVBand="0" w:oddHBand="0" w:evenHBand="0" w:firstRowFirstColumn="0" w:firstRowLastColumn="0" w:lastRowFirstColumn="0" w:lastRowLastColumn="0"/>
              <w:rPr>
                <w:color w:val="auto"/>
              </w:rPr>
            </w:pPr>
          </w:p>
        </w:tc>
      </w:tr>
    </w:tbl>
    <w:p w:rsidR="00814F4E" w:rsidRDefault="00814F4E" w:rsidP="00E06AF2">
      <w:pPr>
        <w:widowControl w:val="0"/>
        <w:spacing w:before="120" w:after="120" w:line="360" w:lineRule="auto"/>
        <w:jc w:val="center"/>
        <w:rPr>
          <w:sz w:val="24"/>
          <w:szCs w:val="24"/>
          <w:lang w:val="es-ES"/>
          <w14:ligatures w14:val="none"/>
        </w:rPr>
      </w:pPr>
    </w:p>
    <w:p w:rsidR="00E06AF2" w:rsidRDefault="00A007D1" w:rsidP="00E06AF2">
      <w:pPr>
        <w:widowControl w:val="0"/>
        <w:spacing w:before="120" w:after="120" w:line="360" w:lineRule="auto"/>
        <w:jc w:val="center"/>
        <w:rPr>
          <w:sz w:val="24"/>
          <w:szCs w:val="24"/>
          <w:lang w:val="es-ES"/>
          <w14:ligatures w14:val="none"/>
        </w:rPr>
      </w:pPr>
      <w:r>
        <w:rPr>
          <w:noProof/>
          <w:lang w:val="es-EC" w:eastAsia="es-EC"/>
          <w14:ligatures w14:val="none"/>
          <w14:cntxtAlts w14:val="0"/>
        </w:rPr>
        <w:drawing>
          <wp:inline distT="0" distB="0" distL="0" distR="0" wp14:anchorId="0A29A586" wp14:editId="7ABFBDCC">
            <wp:extent cx="4572000" cy="2419350"/>
            <wp:effectExtent l="0" t="0" r="0" b="0"/>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007D1" w:rsidRDefault="00A007D1" w:rsidP="00E06AF2">
      <w:pPr>
        <w:widowControl w:val="0"/>
        <w:spacing w:before="120" w:after="120" w:line="360" w:lineRule="auto"/>
        <w:jc w:val="center"/>
        <w:rPr>
          <w:sz w:val="24"/>
          <w:szCs w:val="24"/>
          <w:lang w:val="es-ES"/>
          <w14:ligatures w14:val="none"/>
        </w:rPr>
      </w:pPr>
    </w:p>
    <w:p w:rsidR="00750AD5" w:rsidRPr="007F6EB6" w:rsidRDefault="00296FAD" w:rsidP="00296FAD">
      <w:pPr>
        <w:pStyle w:val="Ttulo3"/>
        <w:jc w:val="both"/>
        <w:rPr>
          <w:rFonts w:ascii="Verdana" w:hAnsi="Verdana"/>
          <w:color w:val="669900"/>
          <w:sz w:val="28"/>
        </w:rPr>
      </w:pPr>
      <w:bookmarkStart w:id="64" w:name="_Toc450151957"/>
      <w:r>
        <w:rPr>
          <w:rFonts w:ascii="Verdana" w:hAnsi="Verdana"/>
          <w:color w:val="669900"/>
          <w:sz w:val="28"/>
        </w:rPr>
        <w:t xml:space="preserve">Motivo por </w:t>
      </w:r>
      <w:r w:rsidR="002A12CF">
        <w:rPr>
          <w:rFonts w:ascii="Verdana" w:hAnsi="Verdana"/>
          <w:color w:val="669900"/>
          <w:sz w:val="28"/>
        </w:rPr>
        <w:t xml:space="preserve">el </w:t>
      </w:r>
      <w:r>
        <w:rPr>
          <w:rFonts w:ascii="Verdana" w:hAnsi="Verdana"/>
          <w:color w:val="669900"/>
          <w:sz w:val="28"/>
        </w:rPr>
        <w:t>que no se graduaron a tiempo</w:t>
      </w:r>
      <w:bookmarkEnd w:id="64"/>
    </w:p>
    <w:p w:rsidR="00A70286" w:rsidRDefault="00296FAD" w:rsidP="00A70286">
      <w:pPr>
        <w:spacing w:before="120" w:after="120" w:line="360" w:lineRule="auto"/>
        <w:jc w:val="both"/>
        <w:rPr>
          <w:color w:val="595959" w:themeColor="text1" w:themeTint="A6"/>
          <w:sz w:val="24"/>
          <w:szCs w:val="24"/>
        </w:rPr>
      </w:pPr>
      <w:r>
        <w:rPr>
          <w:color w:val="595959" w:themeColor="text1" w:themeTint="A6"/>
          <w:sz w:val="24"/>
          <w:szCs w:val="24"/>
        </w:rPr>
        <w:t xml:space="preserve">De los 58 graduados del 2013, 2014 y 2015, se toma la muestra de aquellos que no se graduaron en el tiempo establecido, quedando válidas 36 encuestas, la cual refleja: </w:t>
      </w:r>
      <w:r w:rsidR="00630631">
        <w:rPr>
          <w:color w:val="595959" w:themeColor="text1" w:themeTint="A6"/>
          <w:sz w:val="24"/>
          <w:szCs w:val="24"/>
        </w:rPr>
        <w:t xml:space="preserve">3 </w:t>
      </w:r>
      <w:r w:rsidR="00824D42">
        <w:rPr>
          <w:color w:val="595959" w:themeColor="text1" w:themeTint="A6"/>
          <w:sz w:val="24"/>
          <w:szCs w:val="24"/>
        </w:rPr>
        <w:t xml:space="preserve">graduados encuestados respondieron que </w:t>
      </w:r>
      <w:r w:rsidR="00630631">
        <w:rPr>
          <w:color w:val="595959" w:themeColor="text1" w:themeTint="A6"/>
          <w:sz w:val="24"/>
          <w:szCs w:val="24"/>
        </w:rPr>
        <w:t>el motivo por el cual no se graduaron fue la deserción</w:t>
      </w:r>
      <w:r w:rsidR="00750AD5">
        <w:rPr>
          <w:color w:val="595959" w:themeColor="text1" w:themeTint="A6"/>
          <w:sz w:val="24"/>
          <w:szCs w:val="24"/>
        </w:rPr>
        <w:t xml:space="preserve">, </w:t>
      </w:r>
      <w:r w:rsidR="00824D42">
        <w:rPr>
          <w:color w:val="595959" w:themeColor="text1" w:themeTint="A6"/>
          <w:sz w:val="24"/>
          <w:szCs w:val="24"/>
        </w:rPr>
        <w:t xml:space="preserve">es decir el </w:t>
      </w:r>
      <w:r>
        <w:rPr>
          <w:color w:val="595959" w:themeColor="text1" w:themeTint="A6"/>
          <w:sz w:val="24"/>
          <w:szCs w:val="24"/>
        </w:rPr>
        <w:t>8</w:t>
      </w:r>
      <w:r w:rsidR="00824D42">
        <w:rPr>
          <w:color w:val="595959" w:themeColor="text1" w:themeTint="A6"/>
          <w:sz w:val="24"/>
          <w:szCs w:val="24"/>
        </w:rPr>
        <w:t>.</w:t>
      </w:r>
      <w:r>
        <w:rPr>
          <w:color w:val="595959" w:themeColor="text1" w:themeTint="A6"/>
          <w:sz w:val="24"/>
          <w:szCs w:val="24"/>
        </w:rPr>
        <w:t>33</w:t>
      </w:r>
      <w:r w:rsidR="00824D42">
        <w:rPr>
          <w:color w:val="595959" w:themeColor="text1" w:themeTint="A6"/>
          <w:sz w:val="24"/>
          <w:szCs w:val="24"/>
        </w:rPr>
        <w:t xml:space="preserve">%; </w:t>
      </w:r>
      <w:r>
        <w:rPr>
          <w:color w:val="595959" w:themeColor="text1" w:themeTint="A6"/>
          <w:sz w:val="24"/>
          <w:szCs w:val="24"/>
        </w:rPr>
        <w:t>28</w:t>
      </w:r>
      <w:r w:rsidR="00824D42">
        <w:rPr>
          <w:color w:val="595959" w:themeColor="text1" w:themeTint="A6"/>
          <w:sz w:val="24"/>
          <w:szCs w:val="24"/>
        </w:rPr>
        <w:t xml:space="preserve"> graduados, equivalente al </w:t>
      </w:r>
      <w:r>
        <w:rPr>
          <w:color w:val="595959" w:themeColor="text1" w:themeTint="A6"/>
          <w:sz w:val="24"/>
          <w:szCs w:val="24"/>
        </w:rPr>
        <w:t>77</w:t>
      </w:r>
      <w:r w:rsidR="00824D42">
        <w:rPr>
          <w:color w:val="595959" w:themeColor="text1" w:themeTint="A6"/>
          <w:sz w:val="24"/>
          <w:szCs w:val="24"/>
        </w:rPr>
        <w:t>.</w:t>
      </w:r>
      <w:r>
        <w:rPr>
          <w:color w:val="595959" w:themeColor="text1" w:themeTint="A6"/>
          <w:sz w:val="24"/>
          <w:szCs w:val="24"/>
        </w:rPr>
        <w:t>78</w:t>
      </w:r>
      <w:r w:rsidR="00824D42">
        <w:rPr>
          <w:color w:val="595959" w:themeColor="text1" w:themeTint="A6"/>
          <w:sz w:val="24"/>
          <w:szCs w:val="24"/>
        </w:rPr>
        <w:t xml:space="preserve">%, </w:t>
      </w:r>
      <w:r>
        <w:rPr>
          <w:color w:val="595959" w:themeColor="text1" w:themeTint="A6"/>
          <w:sz w:val="24"/>
          <w:szCs w:val="24"/>
        </w:rPr>
        <w:t>debido a la no aprobación de un semestre</w:t>
      </w:r>
      <w:r w:rsidR="00824D42">
        <w:rPr>
          <w:color w:val="595959" w:themeColor="text1" w:themeTint="A6"/>
          <w:sz w:val="24"/>
          <w:szCs w:val="24"/>
        </w:rPr>
        <w:t xml:space="preserve"> y otros </w:t>
      </w:r>
      <w:r>
        <w:rPr>
          <w:color w:val="595959" w:themeColor="text1" w:themeTint="A6"/>
          <w:sz w:val="24"/>
          <w:szCs w:val="24"/>
        </w:rPr>
        <w:t>5</w:t>
      </w:r>
      <w:r w:rsidR="00824D42">
        <w:rPr>
          <w:color w:val="595959" w:themeColor="text1" w:themeTint="A6"/>
          <w:sz w:val="24"/>
          <w:szCs w:val="24"/>
        </w:rPr>
        <w:t xml:space="preserve"> </w:t>
      </w:r>
      <w:r>
        <w:rPr>
          <w:color w:val="595959" w:themeColor="text1" w:themeTint="A6"/>
          <w:sz w:val="24"/>
          <w:szCs w:val="24"/>
        </w:rPr>
        <w:t>graduados especificaron otros motivos</w:t>
      </w:r>
      <w:r w:rsidR="00824D42">
        <w:rPr>
          <w:color w:val="595959" w:themeColor="text1" w:themeTint="A6"/>
          <w:sz w:val="24"/>
          <w:szCs w:val="24"/>
        </w:rPr>
        <w:t xml:space="preserve">, equivalente al </w:t>
      </w:r>
      <w:r>
        <w:rPr>
          <w:color w:val="595959" w:themeColor="text1" w:themeTint="A6"/>
          <w:sz w:val="24"/>
          <w:szCs w:val="24"/>
        </w:rPr>
        <w:t>13</w:t>
      </w:r>
      <w:r w:rsidR="00824D42">
        <w:rPr>
          <w:color w:val="595959" w:themeColor="text1" w:themeTint="A6"/>
          <w:sz w:val="24"/>
          <w:szCs w:val="24"/>
        </w:rPr>
        <w:t>.</w:t>
      </w:r>
      <w:r>
        <w:rPr>
          <w:color w:val="595959" w:themeColor="text1" w:themeTint="A6"/>
          <w:sz w:val="24"/>
          <w:szCs w:val="24"/>
        </w:rPr>
        <w:t>89</w:t>
      </w:r>
      <w:r w:rsidR="00824D42">
        <w:rPr>
          <w:color w:val="595959" w:themeColor="text1" w:themeTint="A6"/>
          <w:sz w:val="24"/>
          <w:szCs w:val="24"/>
        </w:rPr>
        <w:t>%</w:t>
      </w:r>
      <w:r w:rsidR="00750AD5" w:rsidRPr="00D82447">
        <w:rPr>
          <w:color w:val="595959" w:themeColor="text1" w:themeTint="A6"/>
          <w:sz w:val="24"/>
          <w:szCs w:val="24"/>
        </w:rPr>
        <w:t>.</w:t>
      </w:r>
    </w:p>
    <w:p w:rsidR="00A70286" w:rsidRDefault="00A70286" w:rsidP="00A70286">
      <w:pPr>
        <w:spacing w:before="120" w:after="120" w:line="360" w:lineRule="auto"/>
        <w:jc w:val="both"/>
        <w:rPr>
          <w:color w:val="595959" w:themeColor="text1" w:themeTint="A6"/>
          <w:sz w:val="24"/>
          <w:szCs w:val="24"/>
        </w:rPr>
      </w:pPr>
      <w:r>
        <w:rPr>
          <w:color w:val="595959" w:themeColor="text1" w:themeTint="A6"/>
          <w:sz w:val="24"/>
          <w:szCs w:val="24"/>
        </w:rPr>
        <w:lastRenderedPageBreak/>
        <w:t xml:space="preserve">Se puede concluir que de la </w:t>
      </w:r>
      <w:r w:rsidR="00296FAD">
        <w:rPr>
          <w:color w:val="595959" w:themeColor="text1" w:themeTint="A6"/>
          <w:sz w:val="24"/>
          <w:szCs w:val="24"/>
        </w:rPr>
        <w:t>muestra de encuestados que no se graduaron en el tiempo establecido</w:t>
      </w:r>
      <w:r>
        <w:rPr>
          <w:color w:val="595959" w:themeColor="text1" w:themeTint="A6"/>
          <w:sz w:val="24"/>
          <w:szCs w:val="24"/>
        </w:rPr>
        <w:t xml:space="preserve">, la mayoría </w:t>
      </w:r>
      <w:r w:rsidR="00296FAD">
        <w:rPr>
          <w:color w:val="595959" w:themeColor="text1" w:themeTint="A6"/>
          <w:sz w:val="24"/>
          <w:szCs w:val="24"/>
        </w:rPr>
        <w:t>fue debido a la no aprobación de un semestre</w:t>
      </w:r>
      <w:r>
        <w:rPr>
          <w:color w:val="595959" w:themeColor="text1" w:themeTint="A6"/>
          <w:sz w:val="24"/>
          <w:szCs w:val="24"/>
        </w:rPr>
        <w:t>.</w:t>
      </w:r>
    </w:p>
    <w:p w:rsidR="00296FAD" w:rsidRDefault="00296FAD" w:rsidP="00A70286">
      <w:pPr>
        <w:spacing w:before="120" w:after="120" w:line="360" w:lineRule="auto"/>
        <w:jc w:val="both"/>
        <w:rPr>
          <w:color w:val="595959" w:themeColor="text1" w:themeTint="A6"/>
          <w:sz w:val="24"/>
          <w:szCs w:val="24"/>
        </w:rPr>
      </w:pPr>
    </w:p>
    <w:tbl>
      <w:tblPr>
        <w:tblStyle w:val="Tabladecuadrcula22"/>
        <w:tblW w:w="9394" w:type="dxa"/>
        <w:tblLayout w:type="fixed"/>
        <w:tblLook w:val="06A0" w:firstRow="1" w:lastRow="0" w:firstColumn="1" w:lastColumn="0" w:noHBand="1" w:noVBand="1"/>
      </w:tblPr>
      <w:tblGrid>
        <w:gridCol w:w="1025"/>
        <w:gridCol w:w="2824"/>
        <w:gridCol w:w="1385"/>
        <w:gridCol w:w="1385"/>
        <w:gridCol w:w="1384"/>
        <w:gridCol w:w="1391"/>
      </w:tblGrid>
      <w:tr w:rsidR="00814F4E" w:rsidTr="00814F4E">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849" w:type="dxa"/>
            <w:gridSpan w:val="2"/>
            <w:vAlign w:val="center"/>
          </w:tcPr>
          <w:p w:rsidR="00630631" w:rsidRDefault="00630631" w:rsidP="003F75CB">
            <w:pPr>
              <w:autoSpaceDE w:val="0"/>
              <w:autoSpaceDN w:val="0"/>
              <w:adjustRightInd w:val="0"/>
              <w:spacing w:after="0" w:line="240" w:lineRule="auto"/>
              <w:jc w:val="center"/>
              <w:rPr>
                <w:color w:val="000000"/>
              </w:rPr>
            </w:pPr>
          </w:p>
        </w:tc>
        <w:tc>
          <w:tcPr>
            <w:tcW w:w="1385" w:type="dxa"/>
            <w:vAlign w:val="center"/>
          </w:tcPr>
          <w:p w:rsidR="00630631" w:rsidRDefault="00630631" w:rsidP="003F75CB">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Frecuencia</w:t>
            </w:r>
          </w:p>
        </w:tc>
        <w:tc>
          <w:tcPr>
            <w:tcW w:w="1385" w:type="dxa"/>
            <w:vAlign w:val="center"/>
          </w:tcPr>
          <w:p w:rsidR="00630631" w:rsidRDefault="00630631" w:rsidP="003F75CB">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Porcentaje</w:t>
            </w:r>
          </w:p>
        </w:tc>
        <w:tc>
          <w:tcPr>
            <w:tcW w:w="1384" w:type="dxa"/>
            <w:vAlign w:val="center"/>
          </w:tcPr>
          <w:p w:rsidR="00630631" w:rsidRDefault="00630631" w:rsidP="003F75CB">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Porcentaje válido</w:t>
            </w:r>
          </w:p>
        </w:tc>
        <w:tc>
          <w:tcPr>
            <w:tcW w:w="1391" w:type="dxa"/>
            <w:vAlign w:val="center"/>
          </w:tcPr>
          <w:p w:rsidR="00630631" w:rsidRDefault="00630631" w:rsidP="003F75CB">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Porcentaje acumulado</w:t>
            </w:r>
          </w:p>
        </w:tc>
      </w:tr>
      <w:tr w:rsidR="00814F4E" w:rsidTr="00814F4E">
        <w:trPr>
          <w:trHeight w:val="255"/>
        </w:trPr>
        <w:tc>
          <w:tcPr>
            <w:cnfStyle w:val="001000000000" w:firstRow="0" w:lastRow="0" w:firstColumn="1" w:lastColumn="0" w:oddVBand="0" w:evenVBand="0" w:oddHBand="0" w:evenHBand="0" w:firstRowFirstColumn="0" w:firstRowLastColumn="0" w:lastRowFirstColumn="0" w:lastRowLastColumn="0"/>
            <w:tcW w:w="1025" w:type="dxa"/>
            <w:vMerge w:val="restart"/>
            <w:vAlign w:val="center"/>
          </w:tcPr>
          <w:p w:rsidR="00630631" w:rsidRDefault="00630631" w:rsidP="003F75CB">
            <w:pPr>
              <w:autoSpaceDE w:val="0"/>
              <w:autoSpaceDN w:val="0"/>
              <w:adjustRightInd w:val="0"/>
              <w:spacing w:after="0" w:line="240" w:lineRule="auto"/>
              <w:jc w:val="center"/>
              <w:rPr>
                <w:color w:val="000000"/>
              </w:rPr>
            </w:pPr>
            <w:r>
              <w:rPr>
                <w:color w:val="000000"/>
              </w:rPr>
              <w:t>Válidos</w:t>
            </w:r>
          </w:p>
        </w:tc>
        <w:tc>
          <w:tcPr>
            <w:tcW w:w="2823" w:type="dxa"/>
          </w:tcPr>
          <w:p w:rsidR="00630631" w:rsidRPr="00630631" w:rsidRDefault="00630631" w:rsidP="003F75CB">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630631">
              <w:rPr>
                <w:color w:val="auto"/>
              </w:rPr>
              <w:t>Deserción</w:t>
            </w:r>
          </w:p>
        </w:tc>
        <w:tc>
          <w:tcPr>
            <w:tcW w:w="1385" w:type="dxa"/>
          </w:tcPr>
          <w:p w:rsidR="00630631" w:rsidRPr="00630631" w:rsidRDefault="00630631" w:rsidP="003F75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630631">
              <w:rPr>
                <w:color w:val="auto"/>
              </w:rPr>
              <w:t>3</w:t>
            </w:r>
          </w:p>
        </w:tc>
        <w:tc>
          <w:tcPr>
            <w:tcW w:w="1385" w:type="dxa"/>
          </w:tcPr>
          <w:p w:rsidR="00630631" w:rsidRPr="00630631" w:rsidRDefault="00630631" w:rsidP="003F75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630631">
              <w:rPr>
                <w:color w:val="auto"/>
              </w:rPr>
              <w:t>5,17</w:t>
            </w:r>
          </w:p>
        </w:tc>
        <w:tc>
          <w:tcPr>
            <w:tcW w:w="1384" w:type="dxa"/>
          </w:tcPr>
          <w:p w:rsidR="00630631" w:rsidRPr="00630631" w:rsidRDefault="00630631" w:rsidP="003F75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630631">
              <w:rPr>
                <w:color w:val="auto"/>
              </w:rPr>
              <w:t>8,33</w:t>
            </w:r>
          </w:p>
        </w:tc>
        <w:tc>
          <w:tcPr>
            <w:tcW w:w="1391" w:type="dxa"/>
          </w:tcPr>
          <w:p w:rsidR="00630631" w:rsidRPr="00630631" w:rsidRDefault="00630631" w:rsidP="003F75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630631">
              <w:rPr>
                <w:color w:val="auto"/>
              </w:rPr>
              <w:t>8,33</w:t>
            </w:r>
          </w:p>
        </w:tc>
      </w:tr>
      <w:tr w:rsidR="00814F4E" w:rsidTr="00814F4E">
        <w:trPr>
          <w:trHeight w:val="171"/>
        </w:trPr>
        <w:tc>
          <w:tcPr>
            <w:cnfStyle w:val="001000000000" w:firstRow="0" w:lastRow="0" w:firstColumn="1" w:lastColumn="0" w:oddVBand="0" w:evenVBand="0" w:oddHBand="0" w:evenHBand="0" w:firstRowFirstColumn="0" w:firstRowLastColumn="0" w:lastRowFirstColumn="0" w:lastRowLastColumn="0"/>
            <w:tcW w:w="1025" w:type="dxa"/>
            <w:vMerge/>
            <w:vAlign w:val="center"/>
          </w:tcPr>
          <w:p w:rsidR="00630631" w:rsidRDefault="00630631" w:rsidP="003F75CB">
            <w:pPr>
              <w:autoSpaceDE w:val="0"/>
              <w:autoSpaceDN w:val="0"/>
              <w:adjustRightInd w:val="0"/>
              <w:spacing w:after="0" w:line="240" w:lineRule="auto"/>
              <w:jc w:val="center"/>
              <w:rPr>
                <w:color w:val="000000"/>
              </w:rPr>
            </w:pPr>
          </w:p>
        </w:tc>
        <w:tc>
          <w:tcPr>
            <w:tcW w:w="2823" w:type="dxa"/>
          </w:tcPr>
          <w:p w:rsidR="00630631" w:rsidRPr="00630631" w:rsidRDefault="00630631" w:rsidP="003F75CB">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630631">
              <w:rPr>
                <w:color w:val="auto"/>
              </w:rPr>
              <w:t>No aprobación del semestre</w:t>
            </w:r>
          </w:p>
        </w:tc>
        <w:tc>
          <w:tcPr>
            <w:tcW w:w="1385" w:type="dxa"/>
          </w:tcPr>
          <w:p w:rsidR="00630631" w:rsidRPr="00630631" w:rsidRDefault="00630631" w:rsidP="003F75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630631">
              <w:rPr>
                <w:color w:val="auto"/>
              </w:rPr>
              <w:t>28</w:t>
            </w:r>
          </w:p>
        </w:tc>
        <w:tc>
          <w:tcPr>
            <w:tcW w:w="1385" w:type="dxa"/>
          </w:tcPr>
          <w:p w:rsidR="00630631" w:rsidRPr="00630631" w:rsidRDefault="00630631" w:rsidP="003F75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630631">
              <w:rPr>
                <w:color w:val="auto"/>
              </w:rPr>
              <w:t>48,28</w:t>
            </w:r>
          </w:p>
        </w:tc>
        <w:tc>
          <w:tcPr>
            <w:tcW w:w="1384" w:type="dxa"/>
          </w:tcPr>
          <w:p w:rsidR="00630631" w:rsidRPr="00630631" w:rsidRDefault="00630631" w:rsidP="003F75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630631">
              <w:rPr>
                <w:color w:val="auto"/>
              </w:rPr>
              <w:t>77,78</w:t>
            </w:r>
          </w:p>
        </w:tc>
        <w:tc>
          <w:tcPr>
            <w:tcW w:w="1391" w:type="dxa"/>
          </w:tcPr>
          <w:p w:rsidR="00630631" w:rsidRPr="00630631" w:rsidRDefault="00630631" w:rsidP="003F75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630631">
              <w:rPr>
                <w:color w:val="auto"/>
              </w:rPr>
              <w:t>86,11</w:t>
            </w:r>
          </w:p>
        </w:tc>
      </w:tr>
      <w:tr w:rsidR="00814F4E" w:rsidTr="00814F4E">
        <w:trPr>
          <w:trHeight w:val="325"/>
        </w:trPr>
        <w:tc>
          <w:tcPr>
            <w:cnfStyle w:val="001000000000" w:firstRow="0" w:lastRow="0" w:firstColumn="1" w:lastColumn="0" w:oddVBand="0" w:evenVBand="0" w:oddHBand="0" w:evenHBand="0" w:firstRowFirstColumn="0" w:firstRowLastColumn="0" w:lastRowFirstColumn="0" w:lastRowLastColumn="0"/>
            <w:tcW w:w="1025" w:type="dxa"/>
            <w:vMerge/>
            <w:vAlign w:val="center"/>
          </w:tcPr>
          <w:p w:rsidR="00630631" w:rsidRDefault="00630631" w:rsidP="003F75CB">
            <w:pPr>
              <w:autoSpaceDE w:val="0"/>
              <w:autoSpaceDN w:val="0"/>
              <w:adjustRightInd w:val="0"/>
              <w:spacing w:after="0" w:line="240" w:lineRule="auto"/>
              <w:jc w:val="center"/>
              <w:rPr>
                <w:color w:val="000000"/>
              </w:rPr>
            </w:pPr>
          </w:p>
        </w:tc>
        <w:tc>
          <w:tcPr>
            <w:tcW w:w="2823" w:type="dxa"/>
          </w:tcPr>
          <w:p w:rsidR="00630631" w:rsidRPr="00630631" w:rsidRDefault="00630631" w:rsidP="003F75CB">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630631">
              <w:rPr>
                <w:color w:val="auto"/>
              </w:rPr>
              <w:t>Viaje al extranjero</w:t>
            </w:r>
          </w:p>
        </w:tc>
        <w:tc>
          <w:tcPr>
            <w:tcW w:w="1385" w:type="dxa"/>
          </w:tcPr>
          <w:p w:rsidR="00630631" w:rsidRPr="00630631" w:rsidRDefault="00630631" w:rsidP="003F75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630631">
              <w:rPr>
                <w:color w:val="auto"/>
              </w:rPr>
              <w:t>0</w:t>
            </w:r>
          </w:p>
        </w:tc>
        <w:tc>
          <w:tcPr>
            <w:tcW w:w="1385" w:type="dxa"/>
          </w:tcPr>
          <w:p w:rsidR="00630631" w:rsidRPr="00630631" w:rsidRDefault="00630631" w:rsidP="003F75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630631">
              <w:rPr>
                <w:color w:val="auto"/>
              </w:rPr>
              <w:t>0,00</w:t>
            </w:r>
          </w:p>
        </w:tc>
        <w:tc>
          <w:tcPr>
            <w:tcW w:w="1384" w:type="dxa"/>
          </w:tcPr>
          <w:p w:rsidR="00630631" w:rsidRPr="00630631" w:rsidRDefault="00630631" w:rsidP="003F75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630631">
              <w:rPr>
                <w:color w:val="auto"/>
              </w:rPr>
              <w:t>0,00</w:t>
            </w:r>
          </w:p>
        </w:tc>
        <w:tc>
          <w:tcPr>
            <w:tcW w:w="1391" w:type="dxa"/>
          </w:tcPr>
          <w:p w:rsidR="00630631" w:rsidRPr="00630631" w:rsidRDefault="00630631" w:rsidP="003F75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630631">
              <w:rPr>
                <w:color w:val="auto"/>
              </w:rPr>
              <w:t>86,11</w:t>
            </w:r>
          </w:p>
        </w:tc>
      </w:tr>
      <w:tr w:rsidR="00814F4E" w:rsidTr="00814F4E">
        <w:trPr>
          <w:trHeight w:val="137"/>
        </w:trPr>
        <w:tc>
          <w:tcPr>
            <w:cnfStyle w:val="001000000000" w:firstRow="0" w:lastRow="0" w:firstColumn="1" w:lastColumn="0" w:oddVBand="0" w:evenVBand="0" w:oddHBand="0" w:evenHBand="0" w:firstRowFirstColumn="0" w:firstRowLastColumn="0" w:lastRowFirstColumn="0" w:lastRowLastColumn="0"/>
            <w:tcW w:w="1025" w:type="dxa"/>
            <w:vMerge/>
            <w:vAlign w:val="center"/>
          </w:tcPr>
          <w:p w:rsidR="00630631" w:rsidRDefault="00630631" w:rsidP="003F75CB">
            <w:pPr>
              <w:autoSpaceDE w:val="0"/>
              <w:autoSpaceDN w:val="0"/>
              <w:adjustRightInd w:val="0"/>
              <w:spacing w:after="0" w:line="240" w:lineRule="auto"/>
              <w:jc w:val="center"/>
              <w:rPr>
                <w:color w:val="000000"/>
              </w:rPr>
            </w:pPr>
          </w:p>
        </w:tc>
        <w:tc>
          <w:tcPr>
            <w:tcW w:w="2823" w:type="dxa"/>
          </w:tcPr>
          <w:p w:rsidR="00630631" w:rsidRPr="00630631" w:rsidRDefault="00630631" w:rsidP="003F75CB">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630631">
              <w:rPr>
                <w:color w:val="auto"/>
              </w:rPr>
              <w:t>Ninguna de las anteriores</w:t>
            </w:r>
          </w:p>
        </w:tc>
        <w:tc>
          <w:tcPr>
            <w:tcW w:w="1385" w:type="dxa"/>
          </w:tcPr>
          <w:p w:rsidR="00630631" w:rsidRPr="00630631" w:rsidRDefault="00630631" w:rsidP="003F75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630631">
              <w:rPr>
                <w:color w:val="auto"/>
              </w:rPr>
              <w:t>5</w:t>
            </w:r>
          </w:p>
        </w:tc>
        <w:tc>
          <w:tcPr>
            <w:tcW w:w="1385" w:type="dxa"/>
          </w:tcPr>
          <w:p w:rsidR="00630631" w:rsidRPr="00630631" w:rsidRDefault="00630631" w:rsidP="003F75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630631">
              <w:rPr>
                <w:color w:val="auto"/>
              </w:rPr>
              <w:t>8,62</w:t>
            </w:r>
          </w:p>
        </w:tc>
        <w:tc>
          <w:tcPr>
            <w:tcW w:w="1384" w:type="dxa"/>
          </w:tcPr>
          <w:p w:rsidR="00630631" w:rsidRPr="00630631" w:rsidRDefault="00630631" w:rsidP="003F75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630631">
              <w:rPr>
                <w:color w:val="auto"/>
              </w:rPr>
              <w:t>13,89</w:t>
            </w:r>
          </w:p>
        </w:tc>
        <w:tc>
          <w:tcPr>
            <w:tcW w:w="1391" w:type="dxa"/>
          </w:tcPr>
          <w:p w:rsidR="00630631" w:rsidRPr="00630631" w:rsidRDefault="00630631" w:rsidP="003F75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630631">
              <w:rPr>
                <w:color w:val="auto"/>
              </w:rPr>
              <w:t>100,00</w:t>
            </w:r>
          </w:p>
        </w:tc>
      </w:tr>
      <w:tr w:rsidR="00814F4E" w:rsidTr="00814F4E">
        <w:trPr>
          <w:trHeight w:val="111"/>
        </w:trPr>
        <w:tc>
          <w:tcPr>
            <w:cnfStyle w:val="001000000000" w:firstRow="0" w:lastRow="0" w:firstColumn="1" w:lastColumn="0" w:oddVBand="0" w:evenVBand="0" w:oddHBand="0" w:evenHBand="0" w:firstRowFirstColumn="0" w:firstRowLastColumn="0" w:lastRowFirstColumn="0" w:lastRowLastColumn="0"/>
            <w:tcW w:w="1025" w:type="dxa"/>
            <w:vMerge/>
            <w:vAlign w:val="center"/>
          </w:tcPr>
          <w:p w:rsidR="00630631" w:rsidRDefault="00630631" w:rsidP="003F75CB">
            <w:pPr>
              <w:autoSpaceDE w:val="0"/>
              <w:autoSpaceDN w:val="0"/>
              <w:adjustRightInd w:val="0"/>
              <w:spacing w:after="0" w:line="240" w:lineRule="auto"/>
              <w:jc w:val="center"/>
              <w:rPr>
                <w:color w:val="000000"/>
              </w:rPr>
            </w:pPr>
          </w:p>
        </w:tc>
        <w:tc>
          <w:tcPr>
            <w:tcW w:w="2823" w:type="dxa"/>
          </w:tcPr>
          <w:p w:rsidR="00630631" w:rsidRPr="00630631" w:rsidRDefault="00630631" w:rsidP="003F75CB">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630631">
              <w:rPr>
                <w:color w:val="auto"/>
              </w:rPr>
              <w:t>Total</w:t>
            </w:r>
          </w:p>
        </w:tc>
        <w:tc>
          <w:tcPr>
            <w:tcW w:w="1385" w:type="dxa"/>
          </w:tcPr>
          <w:p w:rsidR="00630631" w:rsidRPr="00630631" w:rsidRDefault="00630631" w:rsidP="003F75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630631">
              <w:rPr>
                <w:color w:val="auto"/>
              </w:rPr>
              <w:t>36</w:t>
            </w:r>
          </w:p>
        </w:tc>
        <w:tc>
          <w:tcPr>
            <w:tcW w:w="1385" w:type="dxa"/>
          </w:tcPr>
          <w:p w:rsidR="00630631" w:rsidRPr="00630631" w:rsidRDefault="00630631" w:rsidP="003F75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630631">
              <w:rPr>
                <w:color w:val="auto"/>
              </w:rPr>
              <w:t>62,07</w:t>
            </w:r>
          </w:p>
        </w:tc>
        <w:tc>
          <w:tcPr>
            <w:tcW w:w="1384" w:type="dxa"/>
          </w:tcPr>
          <w:p w:rsidR="00630631" w:rsidRPr="00630631" w:rsidRDefault="00630631" w:rsidP="003F75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630631">
              <w:rPr>
                <w:color w:val="auto"/>
              </w:rPr>
              <w:t>100,00</w:t>
            </w:r>
          </w:p>
        </w:tc>
        <w:tc>
          <w:tcPr>
            <w:tcW w:w="1391" w:type="dxa"/>
          </w:tcPr>
          <w:p w:rsidR="00630631" w:rsidRPr="00630631" w:rsidRDefault="00630631" w:rsidP="003F75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p>
        </w:tc>
      </w:tr>
      <w:tr w:rsidR="00814F4E" w:rsidTr="00814F4E">
        <w:trPr>
          <w:trHeight w:val="241"/>
        </w:trPr>
        <w:tc>
          <w:tcPr>
            <w:cnfStyle w:val="001000000000" w:firstRow="0" w:lastRow="0" w:firstColumn="1" w:lastColumn="0" w:oddVBand="0" w:evenVBand="0" w:oddHBand="0" w:evenHBand="0" w:firstRowFirstColumn="0" w:firstRowLastColumn="0" w:lastRowFirstColumn="0" w:lastRowLastColumn="0"/>
            <w:tcW w:w="1025" w:type="dxa"/>
            <w:vAlign w:val="center"/>
          </w:tcPr>
          <w:p w:rsidR="00630631" w:rsidRDefault="00630631" w:rsidP="003F75CB">
            <w:pPr>
              <w:autoSpaceDE w:val="0"/>
              <w:autoSpaceDN w:val="0"/>
              <w:adjustRightInd w:val="0"/>
              <w:spacing w:after="0" w:line="240" w:lineRule="auto"/>
              <w:jc w:val="center"/>
              <w:rPr>
                <w:color w:val="000000"/>
              </w:rPr>
            </w:pPr>
            <w:r>
              <w:rPr>
                <w:color w:val="000000"/>
              </w:rPr>
              <w:t>Perdidos</w:t>
            </w:r>
          </w:p>
        </w:tc>
        <w:tc>
          <w:tcPr>
            <w:tcW w:w="2823" w:type="dxa"/>
            <w:vAlign w:val="center"/>
          </w:tcPr>
          <w:p w:rsidR="00630631" w:rsidRPr="00630631" w:rsidRDefault="00630631" w:rsidP="003F75C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630631">
              <w:rPr>
                <w:color w:val="auto"/>
              </w:rPr>
              <w:t>Sistema</w:t>
            </w:r>
          </w:p>
        </w:tc>
        <w:tc>
          <w:tcPr>
            <w:tcW w:w="1385" w:type="dxa"/>
          </w:tcPr>
          <w:p w:rsidR="00630631" w:rsidRPr="00630631" w:rsidRDefault="00630631" w:rsidP="003F75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630631">
              <w:rPr>
                <w:color w:val="auto"/>
              </w:rPr>
              <w:t>22</w:t>
            </w:r>
          </w:p>
        </w:tc>
        <w:tc>
          <w:tcPr>
            <w:tcW w:w="1385" w:type="dxa"/>
          </w:tcPr>
          <w:p w:rsidR="00630631" w:rsidRPr="00630631" w:rsidRDefault="00630631" w:rsidP="003F75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630631">
              <w:rPr>
                <w:color w:val="auto"/>
              </w:rPr>
              <w:t>37,93</w:t>
            </w:r>
          </w:p>
        </w:tc>
        <w:tc>
          <w:tcPr>
            <w:tcW w:w="1384" w:type="dxa"/>
            <w:vAlign w:val="center"/>
          </w:tcPr>
          <w:p w:rsidR="00630631" w:rsidRPr="00630631" w:rsidRDefault="00630631" w:rsidP="003F75C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p>
        </w:tc>
        <w:tc>
          <w:tcPr>
            <w:tcW w:w="1391" w:type="dxa"/>
            <w:vAlign w:val="center"/>
          </w:tcPr>
          <w:p w:rsidR="00630631" w:rsidRPr="00630631" w:rsidRDefault="00630631" w:rsidP="003F75C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p>
        </w:tc>
      </w:tr>
      <w:tr w:rsidR="00814F4E" w:rsidTr="00814F4E">
        <w:trPr>
          <w:trHeight w:val="242"/>
        </w:trPr>
        <w:tc>
          <w:tcPr>
            <w:cnfStyle w:val="001000000000" w:firstRow="0" w:lastRow="0" w:firstColumn="1" w:lastColumn="0" w:oddVBand="0" w:evenVBand="0" w:oddHBand="0" w:evenHBand="0" w:firstRowFirstColumn="0" w:firstRowLastColumn="0" w:lastRowFirstColumn="0" w:lastRowLastColumn="0"/>
            <w:tcW w:w="3849" w:type="dxa"/>
            <w:gridSpan w:val="2"/>
            <w:vAlign w:val="center"/>
          </w:tcPr>
          <w:p w:rsidR="00630631" w:rsidRDefault="00630631" w:rsidP="003F75CB">
            <w:pPr>
              <w:autoSpaceDE w:val="0"/>
              <w:autoSpaceDN w:val="0"/>
              <w:adjustRightInd w:val="0"/>
              <w:spacing w:after="0" w:line="240" w:lineRule="auto"/>
              <w:jc w:val="center"/>
              <w:rPr>
                <w:color w:val="000000"/>
              </w:rPr>
            </w:pPr>
            <w:r>
              <w:rPr>
                <w:color w:val="000000"/>
              </w:rPr>
              <w:t>Total</w:t>
            </w:r>
          </w:p>
        </w:tc>
        <w:tc>
          <w:tcPr>
            <w:tcW w:w="1385" w:type="dxa"/>
            <w:vAlign w:val="center"/>
          </w:tcPr>
          <w:p w:rsidR="00630631" w:rsidRDefault="003F75CB" w:rsidP="003F75C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58</w:t>
            </w:r>
          </w:p>
        </w:tc>
        <w:tc>
          <w:tcPr>
            <w:tcW w:w="1385" w:type="dxa"/>
            <w:vAlign w:val="center"/>
          </w:tcPr>
          <w:p w:rsidR="00630631" w:rsidRDefault="00630631" w:rsidP="003F75C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100.0</w:t>
            </w:r>
          </w:p>
        </w:tc>
        <w:tc>
          <w:tcPr>
            <w:tcW w:w="1384" w:type="dxa"/>
            <w:vAlign w:val="center"/>
          </w:tcPr>
          <w:p w:rsidR="00630631" w:rsidRDefault="00630631" w:rsidP="003F75C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p>
        </w:tc>
        <w:tc>
          <w:tcPr>
            <w:tcW w:w="1391" w:type="dxa"/>
            <w:vAlign w:val="center"/>
          </w:tcPr>
          <w:p w:rsidR="00630631" w:rsidRDefault="00630631" w:rsidP="003F75C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p>
        </w:tc>
      </w:tr>
    </w:tbl>
    <w:p w:rsidR="00630631" w:rsidRDefault="00630631" w:rsidP="00A70286">
      <w:pPr>
        <w:spacing w:before="120" w:after="120" w:line="360" w:lineRule="auto"/>
        <w:jc w:val="both"/>
        <w:rPr>
          <w:color w:val="595959" w:themeColor="text1" w:themeTint="A6"/>
          <w:sz w:val="24"/>
          <w:szCs w:val="24"/>
        </w:rPr>
      </w:pPr>
    </w:p>
    <w:p w:rsidR="00750AD5" w:rsidRDefault="003638D9" w:rsidP="001E3A58">
      <w:pPr>
        <w:widowControl w:val="0"/>
        <w:spacing w:before="120" w:after="120" w:line="360" w:lineRule="auto"/>
        <w:jc w:val="center"/>
        <w:rPr>
          <w:sz w:val="24"/>
          <w:szCs w:val="24"/>
          <w:lang w:val="es-ES"/>
          <w14:ligatures w14:val="none"/>
        </w:rPr>
      </w:pPr>
      <w:r>
        <w:rPr>
          <w:noProof/>
          <w:lang w:val="es-EC" w:eastAsia="es-EC"/>
          <w14:ligatures w14:val="none"/>
          <w14:cntxtAlts w14:val="0"/>
        </w:rPr>
        <w:drawing>
          <wp:inline distT="0" distB="0" distL="0" distR="0" wp14:anchorId="28E13D30" wp14:editId="63F51A80">
            <wp:extent cx="5153025" cy="2743200"/>
            <wp:effectExtent l="0" t="0" r="9525" b="0"/>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A12CF" w:rsidRDefault="002A12CF" w:rsidP="002A12CF">
      <w:pPr>
        <w:widowControl w:val="0"/>
        <w:spacing w:before="120" w:after="120" w:line="360" w:lineRule="auto"/>
        <w:jc w:val="both"/>
        <w:rPr>
          <w:sz w:val="24"/>
          <w:szCs w:val="24"/>
          <w:lang w:val="es-ES"/>
          <w14:ligatures w14:val="none"/>
        </w:rPr>
      </w:pPr>
      <w:r>
        <w:rPr>
          <w:sz w:val="24"/>
          <w:szCs w:val="24"/>
          <w:lang w:val="es-ES"/>
          <w14:ligatures w14:val="none"/>
        </w:rPr>
        <w:t>Los tres encuestados que alegan la deserción especifican que los principales motivos para abandonar en su momento los estudios fueron problemas económicos (1), trabajo (1) y asuntos familiares (1).</w:t>
      </w:r>
    </w:p>
    <w:p w:rsidR="002A12CF" w:rsidRDefault="00815616" w:rsidP="002A12CF">
      <w:pPr>
        <w:widowControl w:val="0"/>
        <w:spacing w:before="120" w:after="120" w:line="360" w:lineRule="auto"/>
        <w:jc w:val="both"/>
        <w:rPr>
          <w:sz w:val="24"/>
          <w:szCs w:val="24"/>
          <w:lang w:val="es-ES"/>
          <w14:ligatures w14:val="none"/>
        </w:rPr>
      </w:pPr>
      <w:r>
        <w:rPr>
          <w:sz w:val="24"/>
          <w:szCs w:val="24"/>
          <w:lang w:val="es-ES"/>
          <w14:ligatures w14:val="none"/>
        </w:rPr>
        <w:t>De lo</w:t>
      </w:r>
      <w:r w:rsidR="002A12CF">
        <w:rPr>
          <w:sz w:val="24"/>
          <w:szCs w:val="24"/>
          <w:lang w:val="es-ES"/>
          <w14:ligatures w14:val="none"/>
        </w:rPr>
        <w:t>s encuestados cuyo motivo es la no aprobaci</w:t>
      </w:r>
      <w:r>
        <w:rPr>
          <w:sz w:val="24"/>
          <w:szCs w:val="24"/>
          <w:lang w:val="es-ES"/>
          <w14:ligatures w14:val="none"/>
        </w:rPr>
        <w:t>ón del semestre, cinco (5) de ellos indican que fue por falta de dedicación al estudio, siete (7) indican que fue por la falta de comprensión en determinada asignatura, uno (1) fue por retraso en la legalización de su matrícula y quince (15) señalan otros motivos.</w:t>
      </w:r>
      <w:r w:rsidR="00EF5984">
        <w:rPr>
          <w:sz w:val="24"/>
          <w:szCs w:val="24"/>
          <w:lang w:val="es-ES"/>
          <w14:ligatures w14:val="none"/>
        </w:rPr>
        <w:t xml:space="preserve"> </w:t>
      </w:r>
    </w:p>
    <w:p w:rsidR="00815616" w:rsidRDefault="00815616" w:rsidP="002A12CF">
      <w:pPr>
        <w:widowControl w:val="0"/>
        <w:spacing w:before="120" w:after="120" w:line="360" w:lineRule="auto"/>
        <w:jc w:val="both"/>
        <w:rPr>
          <w:sz w:val="24"/>
          <w:szCs w:val="24"/>
          <w:lang w:val="es-ES"/>
          <w14:ligatures w14:val="none"/>
        </w:rPr>
      </w:pPr>
      <w:r>
        <w:rPr>
          <w:noProof/>
          <w:lang w:val="es-EC" w:eastAsia="es-EC"/>
          <w14:ligatures w14:val="none"/>
          <w14:cntxtAlts w14:val="0"/>
        </w:rPr>
        <w:lastRenderedPageBreak/>
        <w:drawing>
          <wp:inline distT="0" distB="0" distL="0" distR="0" wp14:anchorId="4D0685F4" wp14:editId="0E4DB93C">
            <wp:extent cx="5400675" cy="2504440"/>
            <wp:effectExtent l="0" t="0" r="9525" b="10160"/>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15616" w:rsidRDefault="00815616" w:rsidP="002A12CF">
      <w:pPr>
        <w:widowControl w:val="0"/>
        <w:spacing w:before="120" w:after="120" w:line="360" w:lineRule="auto"/>
        <w:jc w:val="both"/>
        <w:rPr>
          <w:sz w:val="24"/>
          <w:szCs w:val="24"/>
          <w:lang w:val="es-ES"/>
          <w14:ligatures w14:val="none"/>
        </w:rPr>
      </w:pPr>
    </w:p>
    <w:p w:rsidR="00A70286" w:rsidRPr="007F6EB6" w:rsidRDefault="00A70286" w:rsidP="007F6EB6">
      <w:pPr>
        <w:pStyle w:val="Ttulo3"/>
        <w:rPr>
          <w:rFonts w:ascii="Verdana" w:hAnsi="Verdana"/>
          <w:color w:val="669900"/>
          <w:sz w:val="28"/>
        </w:rPr>
      </w:pPr>
      <w:bookmarkStart w:id="65" w:name="_Toc450151958"/>
      <w:r w:rsidRPr="007F6EB6">
        <w:rPr>
          <w:rFonts w:ascii="Verdana" w:hAnsi="Verdana"/>
          <w:color w:val="669900"/>
          <w:sz w:val="28"/>
        </w:rPr>
        <w:t xml:space="preserve">Calificaciones de </w:t>
      </w:r>
      <w:r w:rsidR="00CB577D">
        <w:rPr>
          <w:rFonts w:ascii="Verdana" w:hAnsi="Verdana"/>
          <w:color w:val="669900"/>
          <w:sz w:val="28"/>
        </w:rPr>
        <w:t>acceso</w:t>
      </w:r>
      <w:bookmarkEnd w:id="65"/>
    </w:p>
    <w:p w:rsidR="00A70286" w:rsidRDefault="00A70286" w:rsidP="00A70286">
      <w:pPr>
        <w:spacing w:before="120" w:after="120" w:line="360" w:lineRule="auto"/>
        <w:jc w:val="both"/>
        <w:rPr>
          <w:color w:val="595959" w:themeColor="text1" w:themeTint="A6"/>
          <w:sz w:val="24"/>
          <w:szCs w:val="24"/>
        </w:rPr>
      </w:pPr>
      <w:r>
        <w:rPr>
          <w:color w:val="595959" w:themeColor="text1" w:themeTint="A6"/>
          <w:sz w:val="24"/>
          <w:szCs w:val="24"/>
        </w:rPr>
        <w:t>Las calificaciones medias de los estudiantes que se matricularon en la carrera de Ingeniería Industrial</w:t>
      </w:r>
      <w:r w:rsidR="00CB555E">
        <w:rPr>
          <w:color w:val="595959" w:themeColor="text1" w:themeTint="A6"/>
          <w:sz w:val="24"/>
          <w:szCs w:val="24"/>
        </w:rPr>
        <w:t xml:space="preserve"> son muy buenas, </w:t>
      </w:r>
      <w:r w:rsidR="00CB577D">
        <w:rPr>
          <w:color w:val="595959" w:themeColor="text1" w:themeTint="A6"/>
          <w:sz w:val="24"/>
          <w:szCs w:val="24"/>
        </w:rPr>
        <w:t>ya que,</w:t>
      </w:r>
      <w:r w:rsidR="00CB555E">
        <w:rPr>
          <w:color w:val="595959" w:themeColor="text1" w:themeTint="A6"/>
          <w:sz w:val="24"/>
          <w:szCs w:val="24"/>
        </w:rPr>
        <w:t xml:space="preserve"> de las </w:t>
      </w:r>
      <w:r w:rsidR="00CB577D">
        <w:rPr>
          <w:color w:val="595959" w:themeColor="text1" w:themeTint="A6"/>
          <w:sz w:val="24"/>
          <w:szCs w:val="24"/>
        </w:rPr>
        <w:t>58 encuestas respondidas, 31</w:t>
      </w:r>
      <w:r w:rsidR="00CB555E">
        <w:rPr>
          <w:color w:val="595959" w:themeColor="text1" w:themeTint="A6"/>
          <w:sz w:val="24"/>
          <w:szCs w:val="24"/>
        </w:rPr>
        <w:t xml:space="preserve"> estudiantes</w:t>
      </w:r>
      <w:r w:rsidR="00CB577D">
        <w:rPr>
          <w:color w:val="595959" w:themeColor="text1" w:themeTint="A6"/>
          <w:sz w:val="24"/>
          <w:szCs w:val="24"/>
        </w:rPr>
        <w:t xml:space="preserve"> obtuvieron una calificación notable (de 8 a 9 puntos)</w:t>
      </w:r>
      <w:r w:rsidR="00CB555E">
        <w:rPr>
          <w:color w:val="595959" w:themeColor="text1" w:themeTint="A6"/>
          <w:sz w:val="24"/>
          <w:szCs w:val="24"/>
        </w:rPr>
        <w:t>, equivalentes al 5</w:t>
      </w:r>
      <w:r w:rsidR="00CB577D">
        <w:rPr>
          <w:color w:val="595959" w:themeColor="text1" w:themeTint="A6"/>
          <w:sz w:val="24"/>
          <w:szCs w:val="24"/>
        </w:rPr>
        <w:t>3.45%</w:t>
      </w:r>
      <w:r w:rsidR="00CB555E">
        <w:rPr>
          <w:color w:val="595959" w:themeColor="text1" w:themeTint="A6"/>
          <w:sz w:val="24"/>
          <w:szCs w:val="24"/>
        </w:rPr>
        <w:t xml:space="preserve">; </w:t>
      </w:r>
      <w:r w:rsidR="00CB577D">
        <w:rPr>
          <w:color w:val="595959" w:themeColor="text1" w:themeTint="A6"/>
          <w:sz w:val="24"/>
          <w:szCs w:val="24"/>
        </w:rPr>
        <w:t xml:space="preserve">19 </w:t>
      </w:r>
      <w:r w:rsidR="00CB555E">
        <w:rPr>
          <w:color w:val="595959" w:themeColor="text1" w:themeTint="A6"/>
          <w:sz w:val="24"/>
          <w:szCs w:val="24"/>
        </w:rPr>
        <w:t xml:space="preserve">estudiantes </w:t>
      </w:r>
      <w:r w:rsidR="00FA36A1">
        <w:rPr>
          <w:color w:val="595959" w:themeColor="text1" w:themeTint="A6"/>
          <w:sz w:val="24"/>
          <w:szCs w:val="24"/>
        </w:rPr>
        <w:t xml:space="preserve">tenían sobresaliente, es decir el </w:t>
      </w:r>
      <w:r w:rsidR="00CB577D">
        <w:rPr>
          <w:color w:val="595959" w:themeColor="text1" w:themeTint="A6"/>
          <w:sz w:val="24"/>
          <w:szCs w:val="24"/>
        </w:rPr>
        <w:t>32.76</w:t>
      </w:r>
      <w:r w:rsidR="00FA36A1">
        <w:rPr>
          <w:color w:val="595959" w:themeColor="text1" w:themeTint="A6"/>
          <w:sz w:val="24"/>
          <w:szCs w:val="24"/>
        </w:rPr>
        <w:t xml:space="preserve">%; y solo </w:t>
      </w:r>
      <w:r w:rsidR="00CB577D">
        <w:rPr>
          <w:color w:val="595959" w:themeColor="text1" w:themeTint="A6"/>
          <w:sz w:val="24"/>
          <w:szCs w:val="24"/>
        </w:rPr>
        <w:t xml:space="preserve">8 </w:t>
      </w:r>
      <w:r w:rsidR="00FA36A1">
        <w:rPr>
          <w:color w:val="595959" w:themeColor="text1" w:themeTint="A6"/>
          <w:sz w:val="24"/>
          <w:szCs w:val="24"/>
        </w:rPr>
        <w:t xml:space="preserve">estudiantes, que equivalen al </w:t>
      </w:r>
      <w:r w:rsidR="00CB577D">
        <w:rPr>
          <w:color w:val="595959" w:themeColor="text1" w:themeTint="A6"/>
          <w:sz w:val="24"/>
          <w:szCs w:val="24"/>
        </w:rPr>
        <w:t>13</w:t>
      </w:r>
      <w:r w:rsidR="00FA36A1">
        <w:rPr>
          <w:color w:val="595959" w:themeColor="text1" w:themeTint="A6"/>
          <w:sz w:val="24"/>
          <w:szCs w:val="24"/>
        </w:rPr>
        <w:t>.</w:t>
      </w:r>
      <w:r w:rsidR="00CB577D">
        <w:rPr>
          <w:color w:val="595959" w:themeColor="text1" w:themeTint="A6"/>
          <w:sz w:val="24"/>
          <w:szCs w:val="24"/>
        </w:rPr>
        <w:t>79</w:t>
      </w:r>
      <w:r w:rsidR="00FA36A1">
        <w:rPr>
          <w:color w:val="595959" w:themeColor="text1" w:themeTint="A6"/>
          <w:sz w:val="24"/>
          <w:szCs w:val="24"/>
        </w:rPr>
        <w:t>%, tenían una calificación de aprobado al momento de ingresar a la carrera.</w:t>
      </w:r>
    </w:p>
    <w:p w:rsidR="00FA36A1" w:rsidRDefault="00FA36A1" w:rsidP="00A70286">
      <w:pPr>
        <w:spacing w:before="120" w:after="120" w:line="360" w:lineRule="auto"/>
        <w:jc w:val="both"/>
        <w:rPr>
          <w:color w:val="595959" w:themeColor="text1" w:themeTint="A6"/>
          <w:sz w:val="24"/>
          <w:szCs w:val="24"/>
        </w:rPr>
      </w:pPr>
      <w:r>
        <w:rPr>
          <w:color w:val="595959" w:themeColor="text1" w:themeTint="A6"/>
          <w:sz w:val="24"/>
          <w:szCs w:val="24"/>
        </w:rPr>
        <w:t>Estos resultados evidencian la calidad de estudiantes que ingresaron a cursar la carrera, que en su mayoría han sido notables o sobresalientes.</w:t>
      </w:r>
    </w:p>
    <w:p w:rsidR="00A70286" w:rsidRDefault="00A70286" w:rsidP="00A70286">
      <w:pPr>
        <w:spacing w:before="120" w:after="120" w:line="360" w:lineRule="auto"/>
        <w:jc w:val="both"/>
        <w:rPr>
          <w:color w:val="595959" w:themeColor="text1" w:themeTint="A6"/>
          <w:sz w:val="24"/>
          <w:szCs w:val="24"/>
        </w:rPr>
      </w:pPr>
    </w:p>
    <w:tbl>
      <w:tblPr>
        <w:tblStyle w:val="Tabladecuadrcula22"/>
        <w:tblW w:w="8895" w:type="dxa"/>
        <w:tblLayout w:type="fixed"/>
        <w:tblLook w:val="06A0" w:firstRow="1" w:lastRow="0" w:firstColumn="1" w:lastColumn="0" w:noHBand="1" w:noVBand="1"/>
      </w:tblPr>
      <w:tblGrid>
        <w:gridCol w:w="1085"/>
        <w:gridCol w:w="1735"/>
        <w:gridCol w:w="1454"/>
        <w:gridCol w:w="1401"/>
        <w:gridCol w:w="1610"/>
        <w:gridCol w:w="1610"/>
      </w:tblGrid>
      <w:tr w:rsidR="00CB555E" w:rsidTr="008D37F8">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820" w:type="dxa"/>
            <w:gridSpan w:val="2"/>
          </w:tcPr>
          <w:p w:rsidR="00CB555E" w:rsidRDefault="00CB555E" w:rsidP="008D37F8">
            <w:pPr>
              <w:autoSpaceDE w:val="0"/>
              <w:autoSpaceDN w:val="0"/>
              <w:adjustRightInd w:val="0"/>
              <w:spacing w:after="0" w:line="240" w:lineRule="auto"/>
              <w:rPr>
                <w:color w:val="000000"/>
              </w:rPr>
            </w:pPr>
          </w:p>
        </w:tc>
        <w:tc>
          <w:tcPr>
            <w:tcW w:w="1454" w:type="dxa"/>
          </w:tcPr>
          <w:p w:rsidR="00CB555E" w:rsidRDefault="00CB555E" w:rsidP="008D37F8">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Frecuencia</w:t>
            </w:r>
          </w:p>
        </w:tc>
        <w:tc>
          <w:tcPr>
            <w:tcW w:w="1401" w:type="dxa"/>
          </w:tcPr>
          <w:p w:rsidR="00CB555E" w:rsidRDefault="00CB555E" w:rsidP="008D37F8">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Porcentaje</w:t>
            </w:r>
          </w:p>
        </w:tc>
        <w:tc>
          <w:tcPr>
            <w:tcW w:w="1610" w:type="dxa"/>
          </w:tcPr>
          <w:p w:rsidR="00CB555E" w:rsidRDefault="00CB555E" w:rsidP="008D37F8">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Porcentaje válido</w:t>
            </w:r>
          </w:p>
        </w:tc>
        <w:tc>
          <w:tcPr>
            <w:tcW w:w="1610" w:type="dxa"/>
          </w:tcPr>
          <w:p w:rsidR="00CB555E" w:rsidRDefault="00CB555E" w:rsidP="008D37F8">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Porcentaje acumulado</w:t>
            </w:r>
          </w:p>
        </w:tc>
      </w:tr>
      <w:tr w:rsidR="00CB577D" w:rsidTr="006A5584">
        <w:trPr>
          <w:trHeight w:val="277"/>
        </w:trPr>
        <w:tc>
          <w:tcPr>
            <w:cnfStyle w:val="001000000000" w:firstRow="0" w:lastRow="0" w:firstColumn="1" w:lastColumn="0" w:oddVBand="0" w:evenVBand="0" w:oddHBand="0" w:evenHBand="0" w:firstRowFirstColumn="0" w:firstRowLastColumn="0" w:lastRowFirstColumn="0" w:lastRowLastColumn="0"/>
            <w:tcW w:w="1085" w:type="dxa"/>
            <w:vMerge w:val="restart"/>
          </w:tcPr>
          <w:p w:rsidR="00CB577D" w:rsidRDefault="00CB577D" w:rsidP="00CB577D">
            <w:pPr>
              <w:autoSpaceDE w:val="0"/>
              <w:autoSpaceDN w:val="0"/>
              <w:adjustRightInd w:val="0"/>
              <w:spacing w:after="0" w:line="240" w:lineRule="auto"/>
              <w:rPr>
                <w:color w:val="000000"/>
              </w:rPr>
            </w:pPr>
            <w:r>
              <w:rPr>
                <w:color w:val="000000"/>
              </w:rPr>
              <w:t>Válidos</w:t>
            </w:r>
          </w:p>
        </w:tc>
        <w:tc>
          <w:tcPr>
            <w:tcW w:w="1735" w:type="dxa"/>
            <w:vAlign w:val="center"/>
          </w:tcPr>
          <w:p w:rsidR="00CB577D" w:rsidRDefault="00CB577D" w:rsidP="00CB577D">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Notable</w:t>
            </w:r>
          </w:p>
        </w:tc>
        <w:tc>
          <w:tcPr>
            <w:tcW w:w="1454" w:type="dxa"/>
            <w:vAlign w:val="center"/>
          </w:tcPr>
          <w:p w:rsidR="00CB577D" w:rsidRDefault="00CB577D" w:rsidP="00CB577D">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31</w:t>
            </w:r>
          </w:p>
        </w:tc>
        <w:tc>
          <w:tcPr>
            <w:tcW w:w="1401" w:type="dxa"/>
            <w:vAlign w:val="center"/>
          </w:tcPr>
          <w:p w:rsidR="00CB577D" w:rsidRDefault="00CB577D" w:rsidP="00CB577D">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53.45</w:t>
            </w:r>
          </w:p>
        </w:tc>
        <w:tc>
          <w:tcPr>
            <w:tcW w:w="1610" w:type="dxa"/>
            <w:vAlign w:val="center"/>
          </w:tcPr>
          <w:p w:rsidR="00CB577D" w:rsidRDefault="00CB577D" w:rsidP="00CB577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53.45</w:t>
            </w:r>
          </w:p>
        </w:tc>
        <w:tc>
          <w:tcPr>
            <w:tcW w:w="1610" w:type="dxa"/>
            <w:vAlign w:val="center"/>
          </w:tcPr>
          <w:p w:rsidR="00CB577D" w:rsidRDefault="00CB577D" w:rsidP="00CB577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53.45</w:t>
            </w:r>
          </w:p>
        </w:tc>
      </w:tr>
      <w:tr w:rsidR="00CB577D" w:rsidTr="006A5584">
        <w:trPr>
          <w:trHeight w:val="277"/>
        </w:trPr>
        <w:tc>
          <w:tcPr>
            <w:cnfStyle w:val="001000000000" w:firstRow="0" w:lastRow="0" w:firstColumn="1" w:lastColumn="0" w:oddVBand="0" w:evenVBand="0" w:oddHBand="0" w:evenHBand="0" w:firstRowFirstColumn="0" w:firstRowLastColumn="0" w:lastRowFirstColumn="0" w:lastRowLastColumn="0"/>
            <w:tcW w:w="1085" w:type="dxa"/>
            <w:vMerge/>
          </w:tcPr>
          <w:p w:rsidR="00CB577D" w:rsidRDefault="00CB577D" w:rsidP="00CB577D">
            <w:pPr>
              <w:autoSpaceDE w:val="0"/>
              <w:autoSpaceDN w:val="0"/>
              <w:adjustRightInd w:val="0"/>
              <w:spacing w:after="0" w:line="240" w:lineRule="auto"/>
              <w:rPr>
                <w:color w:val="000000"/>
              </w:rPr>
            </w:pPr>
            <w:r>
              <w:rPr>
                <w:color w:val="000000"/>
              </w:rPr>
              <w:t xml:space="preserve"> </w:t>
            </w:r>
          </w:p>
        </w:tc>
        <w:tc>
          <w:tcPr>
            <w:tcW w:w="1735" w:type="dxa"/>
            <w:vAlign w:val="center"/>
          </w:tcPr>
          <w:p w:rsidR="00CB577D" w:rsidRDefault="00CB577D" w:rsidP="00CB577D">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Sobresaliente</w:t>
            </w:r>
          </w:p>
        </w:tc>
        <w:tc>
          <w:tcPr>
            <w:tcW w:w="1454" w:type="dxa"/>
            <w:vAlign w:val="center"/>
          </w:tcPr>
          <w:p w:rsidR="00CB577D" w:rsidRDefault="00CB577D" w:rsidP="00CB577D">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19</w:t>
            </w:r>
          </w:p>
        </w:tc>
        <w:tc>
          <w:tcPr>
            <w:tcW w:w="1401" w:type="dxa"/>
            <w:vAlign w:val="center"/>
          </w:tcPr>
          <w:p w:rsidR="00CB577D" w:rsidRDefault="00CB577D" w:rsidP="00CB577D">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32.76</w:t>
            </w:r>
          </w:p>
        </w:tc>
        <w:tc>
          <w:tcPr>
            <w:tcW w:w="1610" w:type="dxa"/>
            <w:vAlign w:val="center"/>
          </w:tcPr>
          <w:p w:rsidR="00CB577D" w:rsidRDefault="00CB577D" w:rsidP="00CB577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32.76</w:t>
            </w:r>
          </w:p>
        </w:tc>
        <w:tc>
          <w:tcPr>
            <w:tcW w:w="1610" w:type="dxa"/>
            <w:vAlign w:val="center"/>
          </w:tcPr>
          <w:p w:rsidR="00CB577D" w:rsidRDefault="00CB577D" w:rsidP="00CB577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86.21</w:t>
            </w:r>
          </w:p>
        </w:tc>
      </w:tr>
      <w:tr w:rsidR="00CB577D" w:rsidTr="006A5584">
        <w:trPr>
          <w:trHeight w:val="277"/>
        </w:trPr>
        <w:tc>
          <w:tcPr>
            <w:cnfStyle w:val="001000000000" w:firstRow="0" w:lastRow="0" w:firstColumn="1" w:lastColumn="0" w:oddVBand="0" w:evenVBand="0" w:oddHBand="0" w:evenHBand="0" w:firstRowFirstColumn="0" w:firstRowLastColumn="0" w:lastRowFirstColumn="0" w:lastRowLastColumn="0"/>
            <w:tcW w:w="1085" w:type="dxa"/>
            <w:vMerge/>
          </w:tcPr>
          <w:p w:rsidR="00CB577D" w:rsidRDefault="00CB577D" w:rsidP="00CB577D">
            <w:pPr>
              <w:autoSpaceDE w:val="0"/>
              <w:autoSpaceDN w:val="0"/>
              <w:adjustRightInd w:val="0"/>
              <w:spacing w:after="0" w:line="240" w:lineRule="auto"/>
              <w:rPr>
                <w:color w:val="000000"/>
              </w:rPr>
            </w:pPr>
            <w:r>
              <w:rPr>
                <w:color w:val="000000"/>
              </w:rPr>
              <w:t xml:space="preserve"> </w:t>
            </w:r>
          </w:p>
        </w:tc>
        <w:tc>
          <w:tcPr>
            <w:tcW w:w="1735" w:type="dxa"/>
            <w:vAlign w:val="center"/>
          </w:tcPr>
          <w:p w:rsidR="00CB577D" w:rsidRDefault="00CB577D" w:rsidP="00CB577D">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Aprobado</w:t>
            </w:r>
          </w:p>
        </w:tc>
        <w:tc>
          <w:tcPr>
            <w:tcW w:w="1454" w:type="dxa"/>
            <w:vAlign w:val="center"/>
          </w:tcPr>
          <w:p w:rsidR="00CB577D" w:rsidRDefault="00CB577D" w:rsidP="00CB577D">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1401" w:type="dxa"/>
            <w:vAlign w:val="center"/>
          </w:tcPr>
          <w:p w:rsidR="00CB577D" w:rsidRDefault="00CB577D" w:rsidP="00CB577D">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13.79</w:t>
            </w:r>
          </w:p>
        </w:tc>
        <w:tc>
          <w:tcPr>
            <w:tcW w:w="1610" w:type="dxa"/>
            <w:vAlign w:val="center"/>
          </w:tcPr>
          <w:p w:rsidR="00CB577D" w:rsidRDefault="00CB577D" w:rsidP="00CB577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13.79</w:t>
            </w:r>
          </w:p>
        </w:tc>
        <w:tc>
          <w:tcPr>
            <w:tcW w:w="1610" w:type="dxa"/>
            <w:vAlign w:val="center"/>
          </w:tcPr>
          <w:p w:rsidR="00CB577D" w:rsidRDefault="00CB577D" w:rsidP="00CB577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100.0</w:t>
            </w:r>
          </w:p>
        </w:tc>
      </w:tr>
      <w:tr w:rsidR="00CB555E" w:rsidTr="006A5584">
        <w:trPr>
          <w:trHeight w:val="277"/>
        </w:trPr>
        <w:tc>
          <w:tcPr>
            <w:cnfStyle w:val="001000000000" w:firstRow="0" w:lastRow="0" w:firstColumn="1" w:lastColumn="0" w:oddVBand="0" w:evenVBand="0" w:oddHBand="0" w:evenHBand="0" w:firstRowFirstColumn="0" w:firstRowLastColumn="0" w:lastRowFirstColumn="0" w:lastRowLastColumn="0"/>
            <w:tcW w:w="1085" w:type="dxa"/>
            <w:vMerge/>
          </w:tcPr>
          <w:p w:rsidR="00CB555E" w:rsidRDefault="00CB555E" w:rsidP="008D37F8">
            <w:pPr>
              <w:autoSpaceDE w:val="0"/>
              <w:autoSpaceDN w:val="0"/>
              <w:adjustRightInd w:val="0"/>
              <w:spacing w:after="0" w:line="240" w:lineRule="auto"/>
              <w:rPr>
                <w:color w:val="000000"/>
              </w:rPr>
            </w:pPr>
            <w:r>
              <w:rPr>
                <w:color w:val="000000"/>
              </w:rPr>
              <w:t xml:space="preserve"> </w:t>
            </w:r>
          </w:p>
        </w:tc>
        <w:tc>
          <w:tcPr>
            <w:tcW w:w="1735" w:type="dxa"/>
            <w:vAlign w:val="center"/>
          </w:tcPr>
          <w:p w:rsidR="00CB555E" w:rsidRDefault="00CB555E" w:rsidP="006A558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Total</w:t>
            </w:r>
          </w:p>
        </w:tc>
        <w:tc>
          <w:tcPr>
            <w:tcW w:w="1454" w:type="dxa"/>
            <w:vAlign w:val="center"/>
          </w:tcPr>
          <w:p w:rsidR="00CB555E" w:rsidRDefault="00CB577D" w:rsidP="006A558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58</w:t>
            </w:r>
          </w:p>
        </w:tc>
        <w:tc>
          <w:tcPr>
            <w:tcW w:w="1401" w:type="dxa"/>
            <w:vAlign w:val="center"/>
          </w:tcPr>
          <w:p w:rsidR="00CB555E" w:rsidRDefault="00CB555E" w:rsidP="006A558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100.0</w:t>
            </w:r>
          </w:p>
        </w:tc>
        <w:tc>
          <w:tcPr>
            <w:tcW w:w="1610" w:type="dxa"/>
            <w:vAlign w:val="center"/>
          </w:tcPr>
          <w:p w:rsidR="00CB555E" w:rsidRDefault="00CB555E" w:rsidP="006A5584">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100.0</w:t>
            </w:r>
          </w:p>
        </w:tc>
        <w:tc>
          <w:tcPr>
            <w:tcW w:w="1610" w:type="dxa"/>
            <w:vAlign w:val="center"/>
          </w:tcPr>
          <w:p w:rsidR="00CB555E" w:rsidRDefault="00CB555E" w:rsidP="006A5584">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w:t>
            </w:r>
          </w:p>
        </w:tc>
      </w:tr>
    </w:tbl>
    <w:p w:rsidR="00A70286" w:rsidRDefault="00A70286" w:rsidP="00750AD5">
      <w:pPr>
        <w:widowControl w:val="0"/>
        <w:spacing w:before="120" w:after="120" w:line="360" w:lineRule="auto"/>
        <w:jc w:val="both"/>
        <w:rPr>
          <w:sz w:val="24"/>
          <w:szCs w:val="24"/>
          <w:lang w:val="es-ES"/>
          <w14:ligatures w14:val="none"/>
        </w:rPr>
      </w:pPr>
    </w:p>
    <w:p w:rsidR="00A70286" w:rsidRDefault="00A70286" w:rsidP="00750AD5">
      <w:pPr>
        <w:widowControl w:val="0"/>
        <w:spacing w:before="120" w:after="120" w:line="360" w:lineRule="auto"/>
        <w:jc w:val="both"/>
        <w:rPr>
          <w:sz w:val="24"/>
          <w:szCs w:val="24"/>
          <w:lang w:val="es-ES"/>
          <w14:ligatures w14:val="none"/>
        </w:rPr>
      </w:pPr>
    </w:p>
    <w:p w:rsidR="00CB555E" w:rsidRDefault="00CB577D" w:rsidP="001E3A58">
      <w:pPr>
        <w:widowControl w:val="0"/>
        <w:spacing w:before="120" w:after="120" w:line="360" w:lineRule="auto"/>
        <w:jc w:val="center"/>
        <w:rPr>
          <w:sz w:val="24"/>
          <w:szCs w:val="24"/>
          <w:lang w:val="es-ES"/>
          <w14:ligatures w14:val="none"/>
        </w:rPr>
      </w:pPr>
      <w:r>
        <w:rPr>
          <w:noProof/>
          <w:lang w:val="es-EC" w:eastAsia="es-EC"/>
          <w14:ligatures w14:val="none"/>
          <w14:cntxtAlts w14:val="0"/>
        </w:rPr>
        <w:lastRenderedPageBreak/>
        <w:drawing>
          <wp:inline distT="0" distB="0" distL="0" distR="0" wp14:anchorId="56C7F33C" wp14:editId="4FCB26BA">
            <wp:extent cx="4572000" cy="27432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27CD3" w:rsidRPr="00427CD3" w:rsidRDefault="00427CD3" w:rsidP="00427CD3">
      <w:pPr>
        <w:widowControl w:val="0"/>
        <w:spacing w:before="120" w:after="120" w:line="240" w:lineRule="auto"/>
        <w:jc w:val="center"/>
        <w:rPr>
          <w:sz w:val="22"/>
          <w:szCs w:val="24"/>
          <w:lang w:val="es-ES"/>
          <w14:ligatures w14:val="none"/>
        </w:rPr>
      </w:pPr>
    </w:p>
    <w:p w:rsidR="006C3330" w:rsidRPr="007F6EB6" w:rsidRDefault="006C3330" w:rsidP="007F6EB6">
      <w:pPr>
        <w:pStyle w:val="Ttulo3"/>
        <w:rPr>
          <w:rFonts w:ascii="Verdana" w:hAnsi="Verdana"/>
          <w:color w:val="669900"/>
          <w:sz w:val="28"/>
        </w:rPr>
      </w:pPr>
      <w:bookmarkStart w:id="66" w:name="_Toc450151959"/>
      <w:r w:rsidRPr="007F6EB6">
        <w:rPr>
          <w:rFonts w:ascii="Verdana" w:hAnsi="Verdana"/>
          <w:color w:val="669900"/>
          <w:sz w:val="28"/>
        </w:rPr>
        <w:t>Estudios superiores previos</w:t>
      </w:r>
      <w:bookmarkEnd w:id="66"/>
    </w:p>
    <w:p w:rsidR="006C3330" w:rsidRDefault="006C3330" w:rsidP="006C3330">
      <w:pPr>
        <w:spacing w:before="120" w:after="120" w:line="360" w:lineRule="auto"/>
        <w:jc w:val="both"/>
        <w:rPr>
          <w:color w:val="595959" w:themeColor="text1" w:themeTint="A6"/>
          <w:sz w:val="24"/>
          <w:szCs w:val="24"/>
        </w:rPr>
      </w:pPr>
      <w:r>
        <w:rPr>
          <w:color w:val="595959" w:themeColor="text1" w:themeTint="A6"/>
          <w:sz w:val="24"/>
          <w:szCs w:val="24"/>
        </w:rPr>
        <w:t xml:space="preserve">Los resultados evidencian que de los </w:t>
      </w:r>
      <w:r w:rsidR="0018247C">
        <w:rPr>
          <w:color w:val="595959" w:themeColor="text1" w:themeTint="A6"/>
          <w:sz w:val="24"/>
          <w:szCs w:val="24"/>
        </w:rPr>
        <w:t>58</w:t>
      </w:r>
      <w:r>
        <w:rPr>
          <w:color w:val="595959" w:themeColor="text1" w:themeTint="A6"/>
          <w:sz w:val="24"/>
          <w:szCs w:val="24"/>
        </w:rPr>
        <w:t xml:space="preserve"> graduados encuestados </w:t>
      </w:r>
      <w:r w:rsidR="0018247C">
        <w:rPr>
          <w:color w:val="595959" w:themeColor="text1" w:themeTint="A6"/>
          <w:sz w:val="24"/>
          <w:szCs w:val="24"/>
        </w:rPr>
        <w:t>100</w:t>
      </w:r>
      <w:r>
        <w:rPr>
          <w:color w:val="595959" w:themeColor="text1" w:themeTint="A6"/>
          <w:sz w:val="24"/>
          <w:szCs w:val="24"/>
        </w:rPr>
        <w:t>%</w:t>
      </w:r>
      <w:r w:rsidR="0018247C">
        <w:rPr>
          <w:color w:val="595959" w:themeColor="text1" w:themeTint="A6"/>
          <w:sz w:val="24"/>
          <w:szCs w:val="24"/>
        </w:rPr>
        <w:t xml:space="preserve"> de la muestra no tenían estudios superiores previos</w:t>
      </w:r>
      <w:r w:rsidR="00452FB3">
        <w:rPr>
          <w:color w:val="595959" w:themeColor="text1" w:themeTint="A6"/>
          <w:sz w:val="24"/>
          <w:szCs w:val="24"/>
        </w:rPr>
        <w:t>.</w:t>
      </w:r>
    </w:p>
    <w:p w:rsidR="006C3330" w:rsidRDefault="001E3A58" w:rsidP="006C3330">
      <w:pPr>
        <w:spacing w:before="120" w:after="120" w:line="360" w:lineRule="auto"/>
        <w:jc w:val="both"/>
        <w:rPr>
          <w:color w:val="595959" w:themeColor="text1" w:themeTint="A6"/>
          <w:sz w:val="24"/>
          <w:szCs w:val="24"/>
        </w:rPr>
      </w:pPr>
      <w:r>
        <w:rPr>
          <w:color w:val="595959" w:themeColor="text1" w:themeTint="A6"/>
          <w:sz w:val="24"/>
          <w:szCs w:val="24"/>
        </w:rPr>
        <w:t xml:space="preserve">Se puede concluir </w:t>
      </w:r>
      <w:r w:rsidR="0018247C">
        <w:rPr>
          <w:color w:val="595959" w:themeColor="text1" w:themeTint="A6"/>
          <w:sz w:val="24"/>
          <w:szCs w:val="24"/>
        </w:rPr>
        <w:t>que,</w:t>
      </w:r>
      <w:r>
        <w:rPr>
          <w:color w:val="595959" w:themeColor="text1" w:themeTint="A6"/>
          <w:sz w:val="24"/>
          <w:szCs w:val="24"/>
        </w:rPr>
        <w:t xml:space="preserve"> </w:t>
      </w:r>
      <w:r w:rsidR="0018247C">
        <w:rPr>
          <w:color w:val="595959" w:themeColor="text1" w:themeTint="A6"/>
          <w:sz w:val="24"/>
          <w:szCs w:val="24"/>
        </w:rPr>
        <w:t xml:space="preserve">de la muestra de </w:t>
      </w:r>
      <w:r>
        <w:rPr>
          <w:color w:val="595959" w:themeColor="text1" w:themeTint="A6"/>
          <w:sz w:val="24"/>
          <w:szCs w:val="24"/>
        </w:rPr>
        <w:t>estudiantes que ingresaron a la carrera de Ingeniería Industrial</w:t>
      </w:r>
      <w:r w:rsidR="0018247C">
        <w:rPr>
          <w:color w:val="595959" w:themeColor="text1" w:themeTint="A6"/>
          <w:sz w:val="24"/>
          <w:szCs w:val="24"/>
        </w:rPr>
        <w:t xml:space="preserve"> en las cohortes 2013, 2014 y 2015,</w:t>
      </w:r>
      <w:r>
        <w:rPr>
          <w:color w:val="595959" w:themeColor="text1" w:themeTint="A6"/>
          <w:sz w:val="24"/>
          <w:szCs w:val="24"/>
        </w:rPr>
        <w:t xml:space="preserve"> no tenían estudios superiores previos</w:t>
      </w:r>
      <w:r w:rsidR="006C3330">
        <w:rPr>
          <w:color w:val="595959" w:themeColor="text1" w:themeTint="A6"/>
          <w:sz w:val="24"/>
          <w:szCs w:val="24"/>
        </w:rPr>
        <w:t>.</w:t>
      </w:r>
    </w:p>
    <w:p w:rsidR="001E3A58" w:rsidRPr="00427CD3" w:rsidRDefault="001E3A58" w:rsidP="001E3A58">
      <w:pPr>
        <w:spacing w:after="0" w:line="240" w:lineRule="auto"/>
        <w:jc w:val="both"/>
        <w:rPr>
          <w:color w:val="595959" w:themeColor="text1" w:themeTint="A6"/>
          <w:sz w:val="16"/>
          <w:szCs w:val="24"/>
        </w:rPr>
      </w:pPr>
    </w:p>
    <w:tbl>
      <w:tblPr>
        <w:tblStyle w:val="Tabladecuadrcula22"/>
        <w:tblW w:w="8950" w:type="dxa"/>
        <w:tblLayout w:type="fixed"/>
        <w:tblLook w:val="06A0" w:firstRow="1" w:lastRow="0" w:firstColumn="1" w:lastColumn="0" w:noHBand="1" w:noVBand="1"/>
      </w:tblPr>
      <w:tblGrid>
        <w:gridCol w:w="1208"/>
        <w:gridCol w:w="1603"/>
        <w:gridCol w:w="1265"/>
        <w:gridCol w:w="1288"/>
        <w:gridCol w:w="1793"/>
        <w:gridCol w:w="1793"/>
      </w:tblGrid>
      <w:tr w:rsidR="001E3A58" w:rsidTr="0018247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2811" w:type="dxa"/>
            <w:gridSpan w:val="2"/>
          </w:tcPr>
          <w:p w:rsidR="001E3A58" w:rsidRDefault="001E3A58" w:rsidP="008D37F8">
            <w:pPr>
              <w:autoSpaceDE w:val="0"/>
              <w:autoSpaceDN w:val="0"/>
              <w:adjustRightInd w:val="0"/>
              <w:spacing w:after="0" w:line="240" w:lineRule="auto"/>
              <w:rPr>
                <w:color w:val="000000"/>
              </w:rPr>
            </w:pPr>
          </w:p>
        </w:tc>
        <w:tc>
          <w:tcPr>
            <w:tcW w:w="1265" w:type="dxa"/>
          </w:tcPr>
          <w:p w:rsidR="001E3A58" w:rsidRDefault="001E3A58" w:rsidP="008D37F8">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Frecuencia</w:t>
            </w:r>
          </w:p>
        </w:tc>
        <w:tc>
          <w:tcPr>
            <w:tcW w:w="1288" w:type="dxa"/>
          </w:tcPr>
          <w:p w:rsidR="001E3A58" w:rsidRDefault="001E3A58" w:rsidP="008D37F8">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Porcentaje</w:t>
            </w:r>
          </w:p>
        </w:tc>
        <w:tc>
          <w:tcPr>
            <w:tcW w:w="1793" w:type="dxa"/>
          </w:tcPr>
          <w:p w:rsidR="001E3A58" w:rsidRDefault="001E3A58" w:rsidP="008D37F8">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Porcentaje válido</w:t>
            </w:r>
          </w:p>
        </w:tc>
        <w:tc>
          <w:tcPr>
            <w:tcW w:w="1793" w:type="dxa"/>
          </w:tcPr>
          <w:p w:rsidR="001E3A58" w:rsidRDefault="001E3A58" w:rsidP="008D37F8">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Porcentaje acumulado</w:t>
            </w:r>
          </w:p>
        </w:tc>
      </w:tr>
      <w:tr w:rsidR="001E3A58" w:rsidTr="0018247C">
        <w:trPr>
          <w:trHeight w:val="238"/>
        </w:trPr>
        <w:tc>
          <w:tcPr>
            <w:cnfStyle w:val="001000000000" w:firstRow="0" w:lastRow="0" w:firstColumn="1" w:lastColumn="0" w:oddVBand="0" w:evenVBand="0" w:oddHBand="0" w:evenHBand="0" w:firstRowFirstColumn="0" w:firstRowLastColumn="0" w:lastRowFirstColumn="0" w:lastRowLastColumn="0"/>
            <w:tcW w:w="1208" w:type="dxa"/>
          </w:tcPr>
          <w:p w:rsidR="001E3A58" w:rsidRDefault="001E3A58" w:rsidP="008D37F8">
            <w:pPr>
              <w:autoSpaceDE w:val="0"/>
              <w:autoSpaceDN w:val="0"/>
              <w:adjustRightInd w:val="0"/>
              <w:spacing w:after="0" w:line="240" w:lineRule="auto"/>
              <w:rPr>
                <w:color w:val="000000"/>
              </w:rPr>
            </w:pPr>
            <w:r>
              <w:rPr>
                <w:color w:val="000000"/>
              </w:rPr>
              <w:t>Válidos</w:t>
            </w:r>
          </w:p>
        </w:tc>
        <w:tc>
          <w:tcPr>
            <w:tcW w:w="1602" w:type="dxa"/>
            <w:vAlign w:val="center"/>
          </w:tcPr>
          <w:p w:rsidR="001E3A58" w:rsidRDefault="001E3A58" w:rsidP="006A558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No</w:t>
            </w:r>
          </w:p>
        </w:tc>
        <w:tc>
          <w:tcPr>
            <w:tcW w:w="1265" w:type="dxa"/>
            <w:vAlign w:val="center"/>
          </w:tcPr>
          <w:p w:rsidR="001E3A58" w:rsidRDefault="0018247C" w:rsidP="006A558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58</w:t>
            </w:r>
          </w:p>
        </w:tc>
        <w:tc>
          <w:tcPr>
            <w:tcW w:w="1288" w:type="dxa"/>
            <w:vAlign w:val="center"/>
          </w:tcPr>
          <w:p w:rsidR="001E3A58" w:rsidRDefault="0018247C" w:rsidP="0018247C">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100.0</w:t>
            </w:r>
          </w:p>
        </w:tc>
        <w:tc>
          <w:tcPr>
            <w:tcW w:w="1793" w:type="dxa"/>
            <w:vAlign w:val="center"/>
          </w:tcPr>
          <w:p w:rsidR="001E3A58" w:rsidRDefault="001E3A58" w:rsidP="006A5584">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r w:rsidR="0018247C">
              <w:rPr>
                <w:color w:val="000000"/>
              </w:rPr>
              <w:t>00.0</w:t>
            </w:r>
          </w:p>
        </w:tc>
        <w:tc>
          <w:tcPr>
            <w:tcW w:w="1793" w:type="dxa"/>
            <w:vAlign w:val="center"/>
          </w:tcPr>
          <w:p w:rsidR="001E3A58" w:rsidRDefault="0018247C" w:rsidP="0018247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100</w:t>
            </w:r>
            <w:r w:rsidR="001E3A58">
              <w:rPr>
                <w:color w:val="000000"/>
              </w:rPr>
              <w:t>.</w:t>
            </w:r>
            <w:r>
              <w:rPr>
                <w:color w:val="000000"/>
              </w:rPr>
              <w:t>0</w:t>
            </w:r>
          </w:p>
        </w:tc>
      </w:tr>
      <w:tr w:rsidR="001E3A58" w:rsidTr="0018247C">
        <w:trPr>
          <w:trHeight w:val="238"/>
        </w:trPr>
        <w:tc>
          <w:tcPr>
            <w:cnfStyle w:val="001000000000" w:firstRow="0" w:lastRow="0" w:firstColumn="1" w:lastColumn="0" w:oddVBand="0" w:evenVBand="0" w:oddHBand="0" w:evenHBand="0" w:firstRowFirstColumn="0" w:firstRowLastColumn="0" w:lastRowFirstColumn="0" w:lastRowLastColumn="0"/>
            <w:tcW w:w="1208" w:type="dxa"/>
          </w:tcPr>
          <w:p w:rsidR="001E3A58" w:rsidRDefault="001E3A58" w:rsidP="008D37F8">
            <w:pPr>
              <w:autoSpaceDE w:val="0"/>
              <w:autoSpaceDN w:val="0"/>
              <w:adjustRightInd w:val="0"/>
              <w:spacing w:after="0" w:line="240" w:lineRule="auto"/>
              <w:rPr>
                <w:color w:val="000000"/>
              </w:rPr>
            </w:pPr>
            <w:r>
              <w:rPr>
                <w:color w:val="000000"/>
              </w:rPr>
              <w:t xml:space="preserve"> </w:t>
            </w:r>
          </w:p>
        </w:tc>
        <w:tc>
          <w:tcPr>
            <w:tcW w:w="1602" w:type="dxa"/>
            <w:vAlign w:val="center"/>
          </w:tcPr>
          <w:p w:rsidR="001E3A58" w:rsidRDefault="001E3A58" w:rsidP="006A5584">
            <w:pPr>
              <w:tabs>
                <w:tab w:val="left" w:pos="1395"/>
              </w:tab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Si</w:t>
            </w:r>
          </w:p>
        </w:tc>
        <w:tc>
          <w:tcPr>
            <w:tcW w:w="1265" w:type="dxa"/>
            <w:vAlign w:val="center"/>
          </w:tcPr>
          <w:p w:rsidR="001E3A58" w:rsidRDefault="001E3A58" w:rsidP="006A558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c>
          <w:tcPr>
            <w:tcW w:w="1288" w:type="dxa"/>
            <w:vAlign w:val="center"/>
          </w:tcPr>
          <w:p w:rsidR="001E3A58" w:rsidRDefault="0018247C" w:rsidP="006A558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0.0</w:t>
            </w:r>
          </w:p>
        </w:tc>
        <w:tc>
          <w:tcPr>
            <w:tcW w:w="1793" w:type="dxa"/>
            <w:vAlign w:val="center"/>
          </w:tcPr>
          <w:p w:rsidR="001E3A58" w:rsidRDefault="0018247C" w:rsidP="006A5584">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0.0</w:t>
            </w:r>
          </w:p>
        </w:tc>
        <w:tc>
          <w:tcPr>
            <w:tcW w:w="1793" w:type="dxa"/>
            <w:vAlign w:val="center"/>
          </w:tcPr>
          <w:p w:rsidR="001E3A58" w:rsidRDefault="001E3A58" w:rsidP="006A5584">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100.0</w:t>
            </w:r>
          </w:p>
        </w:tc>
      </w:tr>
      <w:tr w:rsidR="001E3A58" w:rsidTr="0018247C">
        <w:trPr>
          <w:trHeight w:val="238"/>
        </w:trPr>
        <w:tc>
          <w:tcPr>
            <w:cnfStyle w:val="001000000000" w:firstRow="0" w:lastRow="0" w:firstColumn="1" w:lastColumn="0" w:oddVBand="0" w:evenVBand="0" w:oddHBand="0" w:evenHBand="0" w:firstRowFirstColumn="0" w:firstRowLastColumn="0" w:lastRowFirstColumn="0" w:lastRowLastColumn="0"/>
            <w:tcW w:w="1208" w:type="dxa"/>
          </w:tcPr>
          <w:p w:rsidR="001E3A58" w:rsidRDefault="001E3A58" w:rsidP="008D37F8">
            <w:pPr>
              <w:autoSpaceDE w:val="0"/>
              <w:autoSpaceDN w:val="0"/>
              <w:adjustRightInd w:val="0"/>
              <w:spacing w:after="0" w:line="240" w:lineRule="auto"/>
              <w:rPr>
                <w:color w:val="000000"/>
              </w:rPr>
            </w:pPr>
            <w:r>
              <w:rPr>
                <w:color w:val="000000"/>
              </w:rPr>
              <w:t xml:space="preserve"> </w:t>
            </w:r>
          </w:p>
        </w:tc>
        <w:tc>
          <w:tcPr>
            <w:tcW w:w="1602" w:type="dxa"/>
            <w:vAlign w:val="center"/>
          </w:tcPr>
          <w:p w:rsidR="001E3A58" w:rsidRDefault="001E3A58" w:rsidP="006A558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Total</w:t>
            </w:r>
          </w:p>
        </w:tc>
        <w:tc>
          <w:tcPr>
            <w:tcW w:w="1265" w:type="dxa"/>
            <w:vAlign w:val="center"/>
          </w:tcPr>
          <w:p w:rsidR="001E3A58" w:rsidRDefault="0018247C" w:rsidP="0018247C">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58</w:t>
            </w:r>
          </w:p>
        </w:tc>
        <w:tc>
          <w:tcPr>
            <w:tcW w:w="1288" w:type="dxa"/>
            <w:vAlign w:val="center"/>
          </w:tcPr>
          <w:p w:rsidR="001E3A58" w:rsidRDefault="001E3A58" w:rsidP="006A558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100.0</w:t>
            </w:r>
          </w:p>
        </w:tc>
        <w:tc>
          <w:tcPr>
            <w:tcW w:w="1793" w:type="dxa"/>
            <w:vAlign w:val="center"/>
          </w:tcPr>
          <w:p w:rsidR="001E3A58" w:rsidRDefault="001E3A58" w:rsidP="006A5584">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100.0</w:t>
            </w:r>
          </w:p>
        </w:tc>
        <w:tc>
          <w:tcPr>
            <w:tcW w:w="1793" w:type="dxa"/>
            <w:vAlign w:val="center"/>
          </w:tcPr>
          <w:p w:rsidR="001E3A58" w:rsidRDefault="001E3A58" w:rsidP="006A5584">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w:t>
            </w:r>
          </w:p>
        </w:tc>
      </w:tr>
    </w:tbl>
    <w:p w:rsidR="00750AD5" w:rsidRDefault="00750AD5" w:rsidP="0018247C">
      <w:pPr>
        <w:widowControl w:val="0"/>
        <w:spacing w:before="120" w:after="0" w:line="240" w:lineRule="auto"/>
        <w:jc w:val="both"/>
        <w:rPr>
          <w:sz w:val="24"/>
          <w:szCs w:val="24"/>
          <w:lang w:val="es-ES"/>
          <w14:ligatures w14:val="none"/>
        </w:rPr>
      </w:pPr>
    </w:p>
    <w:p w:rsidR="00750AD5" w:rsidRDefault="0018247C" w:rsidP="0018247C">
      <w:pPr>
        <w:widowControl w:val="0"/>
        <w:spacing w:before="120" w:after="120" w:line="360" w:lineRule="auto"/>
        <w:jc w:val="center"/>
        <w:rPr>
          <w:sz w:val="24"/>
          <w:szCs w:val="24"/>
          <w:lang w:val="es-ES"/>
          <w14:ligatures w14:val="none"/>
        </w:rPr>
      </w:pPr>
      <w:r>
        <w:rPr>
          <w:noProof/>
          <w:lang w:val="es-EC" w:eastAsia="es-EC"/>
          <w14:ligatures w14:val="none"/>
          <w14:cntxtAlts w14:val="0"/>
        </w:rPr>
        <w:drawing>
          <wp:inline distT="0" distB="0" distL="0" distR="0" wp14:anchorId="3F9996EB" wp14:editId="023F9E0D">
            <wp:extent cx="4572000" cy="274320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27CD3" w:rsidRPr="007F6EB6" w:rsidRDefault="00427CD3" w:rsidP="00427CD3">
      <w:pPr>
        <w:pStyle w:val="Ttulo3"/>
        <w:rPr>
          <w:rFonts w:ascii="Verdana" w:hAnsi="Verdana"/>
          <w:color w:val="669900"/>
          <w:sz w:val="28"/>
        </w:rPr>
      </w:pPr>
      <w:bookmarkStart w:id="67" w:name="_Toc450151960"/>
      <w:r>
        <w:rPr>
          <w:rFonts w:ascii="Verdana" w:hAnsi="Verdana"/>
          <w:color w:val="669900"/>
          <w:sz w:val="28"/>
        </w:rPr>
        <w:lastRenderedPageBreak/>
        <w:t>Motivo por el cual escogió la carrera</w:t>
      </w:r>
      <w:bookmarkEnd w:id="67"/>
    </w:p>
    <w:p w:rsidR="00427CD3" w:rsidRDefault="001A40F9" w:rsidP="00427CD3">
      <w:pPr>
        <w:spacing w:before="120" w:after="120" w:line="360" w:lineRule="auto"/>
        <w:jc w:val="both"/>
        <w:rPr>
          <w:color w:val="595959" w:themeColor="text1" w:themeTint="A6"/>
          <w:sz w:val="24"/>
          <w:szCs w:val="24"/>
        </w:rPr>
      </w:pPr>
      <w:bookmarkStart w:id="68" w:name="_GoBack"/>
      <w:r>
        <w:rPr>
          <w:color w:val="595959" w:themeColor="text1" w:themeTint="A6"/>
          <w:sz w:val="24"/>
          <w:szCs w:val="24"/>
        </w:rPr>
        <w:t>Los graduados encuestados especificaron algunas de las razones por las cuales escogieron la carrera de Ingeniería Industrial</w:t>
      </w:r>
      <w:r w:rsidR="00427CD3">
        <w:rPr>
          <w:color w:val="595959" w:themeColor="text1" w:themeTint="A6"/>
          <w:sz w:val="24"/>
          <w:szCs w:val="24"/>
        </w:rPr>
        <w:t xml:space="preserve">, </w:t>
      </w:r>
      <w:r>
        <w:rPr>
          <w:color w:val="595959" w:themeColor="text1" w:themeTint="A6"/>
          <w:sz w:val="24"/>
          <w:szCs w:val="24"/>
        </w:rPr>
        <w:t>entre ellos</w:t>
      </w:r>
      <w:r w:rsidR="00427CD3">
        <w:rPr>
          <w:color w:val="595959" w:themeColor="text1" w:themeTint="A6"/>
          <w:sz w:val="24"/>
          <w:szCs w:val="24"/>
        </w:rPr>
        <w:t xml:space="preserve">, </w:t>
      </w:r>
      <w:r>
        <w:rPr>
          <w:color w:val="595959" w:themeColor="text1" w:themeTint="A6"/>
          <w:sz w:val="24"/>
          <w:szCs w:val="24"/>
        </w:rPr>
        <w:t>12</w:t>
      </w:r>
      <w:r w:rsidR="00427CD3">
        <w:rPr>
          <w:color w:val="595959" w:themeColor="text1" w:themeTint="A6"/>
          <w:sz w:val="24"/>
          <w:szCs w:val="24"/>
        </w:rPr>
        <w:t xml:space="preserve"> estudiantes </w:t>
      </w:r>
      <w:r w:rsidR="005340AA">
        <w:rPr>
          <w:color w:val="595959" w:themeColor="text1" w:themeTint="A6"/>
          <w:sz w:val="24"/>
          <w:szCs w:val="24"/>
        </w:rPr>
        <w:t>indican que eligieron ser Ingenieros Industriales por vocación, equivalente</w:t>
      </w:r>
      <w:r w:rsidR="00427CD3">
        <w:rPr>
          <w:color w:val="595959" w:themeColor="text1" w:themeTint="A6"/>
          <w:sz w:val="24"/>
          <w:szCs w:val="24"/>
        </w:rPr>
        <w:t xml:space="preserve"> al </w:t>
      </w:r>
      <w:r w:rsidR="005340AA">
        <w:rPr>
          <w:color w:val="595959" w:themeColor="text1" w:themeTint="A6"/>
          <w:sz w:val="24"/>
          <w:szCs w:val="24"/>
        </w:rPr>
        <w:t>20</w:t>
      </w:r>
      <w:r w:rsidR="00427CD3">
        <w:rPr>
          <w:color w:val="595959" w:themeColor="text1" w:themeTint="A6"/>
          <w:sz w:val="24"/>
          <w:szCs w:val="24"/>
        </w:rPr>
        <w:t>.</w:t>
      </w:r>
      <w:r w:rsidR="005340AA">
        <w:rPr>
          <w:color w:val="595959" w:themeColor="text1" w:themeTint="A6"/>
          <w:sz w:val="24"/>
          <w:szCs w:val="24"/>
        </w:rPr>
        <w:t>69</w:t>
      </w:r>
      <w:r w:rsidR="00427CD3">
        <w:rPr>
          <w:color w:val="595959" w:themeColor="text1" w:themeTint="A6"/>
          <w:sz w:val="24"/>
          <w:szCs w:val="24"/>
        </w:rPr>
        <w:t xml:space="preserve">%; </w:t>
      </w:r>
      <w:r w:rsidR="005340AA">
        <w:rPr>
          <w:color w:val="595959" w:themeColor="text1" w:themeTint="A6"/>
          <w:sz w:val="24"/>
          <w:szCs w:val="24"/>
        </w:rPr>
        <w:t>26 encuestados indicaron que fue por su rápida inserción profesional</w:t>
      </w:r>
      <w:r w:rsidR="00427CD3">
        <w:rPr>
          <w:color w:val="595959" w:themeColor="text1" w:themeTint="A6"/>
          <w:sz w:val="24"/>
          <w:szCs w:val="24"/>
        </w:rPr>
        <w:t xml:space="preserve">, es decir el </w:t>
      </w:r>
      <w:r w:rsidR="005340AA">
        <w:rPr>
          <w:color w:val="595959" w:themeColor="text1" w:themeTint="A6"/>
          <w:sz w:val="24"/>
          <w:szCs w:val="24"/>
        </w:rPr>
        <w:t>44</w:t>
      </w:r>
      <w:r w:rsidR="00427CD3">
        <w:rPr>
          <w:color w:val="595959" w:themeColor="text1" w:themeTint="A6"/>
          <w:sz w:val="24"/>
          <w:szCs w:val="24"/>
        </w:rPr>
        <w:t>.</w:t>
      </w:r>
      <w:r w:rsidR="005340AA">
        <w:rPr>
          <w:color w:val="595959" w:themeColor="text1" w:themeTint="A6"/>
          <w:sz w:val="24"/>
          <w:szCs w:val="24"/>
        </w:rPr>
        <w:t>83</w:t>
      </w:r>
      <w:r w:rsidR="00427CD3">
        <w:rPr>
          <w:color w:val="595959" w:themeColor="text1" w:themeTint="A6"/>
          <w:sz w:val="24"/>
          <w:szCs w:val="24"/>
        </w:rPr>
        <w:t xml:space="preserve">%; </w:t>
      </w:r>
      <w:r w:rsidR="005340AA">
        <w:rPr>
          <w:color w:val="595959" w:themeColor="text1" w:themeTint="A6"/>
          <w:sz w:val="24"/>
          <w:szCs w:val="24"/>
        </w:rPr>
        <w:t>5</w:t>
      </w:r>
      <w:r w:rsidR="00427CD3">
        <w:rPr>
          <w:color w:val="595959" w:themeColor="text1" w:themeTint="A6"/>
          <w:sz w:val="24"/>
          <w:szCs w:val="24"/>
        </w:rPr>
        <w:t xml:space="preserve"> </w:t>
      </w:r>
      <w:r w:rsidR="005340AA">
        <w:rPr>
          <w:color w:val="595959" w:themeColor="text1" w:themeTint="A6"/>
          <w:sz w:val="24"/>
          <w:szCs w:val="24"/>
        </w:rPr>
        <w:t>encuestados fue por recomendaciones de amistades</w:t>
      </w:r>
      <w:r w:rsidR="00427CD3">
        <w:rPr>
          <w:color w:val="595959" w:themeColor="text1" w:themeTint="A6"/>
          <w:sz w:val="24"/>
          <w:szCs w:val="24"/>
        </w:rPr>
        <w:t xml:space="preserve">, que equivalen al </w:t>
      </w:r>
      <w:r w:rsidR="005340AA">
        <w:rPr>
          <w:color w:val="595959" w:themeColor="text1" w:themeTint="A6"/>
          <w:sz w:val="24"/>
          <w:szCs w:val="24"/>
        </w:rPr>
        <w:t>8</w:t>
      </w:r>
      <w:r w:rsidR="00427CD3">
        <w:rPr>
          <w:color w:val="595959" w:themeColor="text1" w:themeTint="A6"/>
          <w:sz w:val="24"/>
          <w:szCs w:val="24"/>
        </w:rPr>
        <w:t>.</w:t>
      </w:r>
      <w:r w:rsidR="005340AA">
        <w:rPr>
          <w:color w:val="595959" w:themeColor="text1" w:themeTint="A6"/>
          <w:sz w:val="24"/>
          <w:szCs w:val="24"/>
        </w:rPr>
        <w:t>62%;</w:t>
      </w:r>
      <w:r w:rsidR="00427CD3">
        <w:rPr>
          <w:color w:val="595959" w:themeColor="text1" w:themeTint="A6"/>
          <w:sz w:val="24"/>
          <w:szCs w:val="24"/>
        </w:rPr>
        <w:t xml:space="preserve"> </w:t>
      </w:r>
      <w:r w:rsidR="005340AA">
        <w:rPr>
          <w:color w:val="595959" w:themeColor="text1" w:themeTint="A6"/>
          <w:sz w:val="24"/>
          <w:szCs w:val="24"/>
        </w:rPr>
        <w:t>4 encuestados fue por recomendación es de padres y/o familiares, lo que equivale al 6.90% y 11 encuestados indicaron otros motivos, lo que equivale al 18.96%</w:t>
      </w:r>
      <w:r w:rsidR="00427CD3">
        <w:rPr>
          <w:color w:val="595959" w:themeColor="text1" w:themeTint="A6"/>
          <w:sz w:val="24"/>
          <w:szCs w:val="24"/>
        </w:rPr>
        <w:t>.</w:t>
      </w:r>
    </w:p>
    <w:p w:rsidR="00427CD3" w:rsidRDefault="00427CD3" w:rsidP="00427CD3">
      <w:pPr>
        <w:spacing w:before="120" w:after="120" w:line="360" w:lineRule="auto"/>
        <w:jc w:val="both"/>
        <w:rPr>
          <w:color w:val="595959" w:themeColor="text1" w:themeTint="A6"/>
          <w:sz w:val="24"/>
          <w:szCs w:val="24"/>
        </w:rPr>
      </w:pPr>
      <w:r>
        <w:rPr>
          <w:color w:val="595959" w:themeColor="text1" w:themeTint="A6"/>
          <w:sz w:val="24"/>
          <w:szCs w:val="24"/>
        </w:rPr>
        <w:t xml:space="preserve">Estos resultados evidencian </w:t>
      </w:r>
      <w:r w:rsidR="005340AA">
        <w:rPr>
          <w:color w:val="595959" w:themeColor="text1" w:themeTint="A6"/>
          <w:sz w:val="24"/>
          <w:szCs w:val="24"/>
        </w:rPr>
        <w:t xml:space="preserve">que la percepción y expectativas de la carrera de Ingeniería Industrial </w:t>
      </w:r>
      <w:proofErr w:type="gramStart"/>
      <w:r w:rsidR="005340AA">
        <w:rPr>
          <w:color w:val="595959" w:themeColor="text1" w:themeTint="A6"/>
          <w:sz w:val="24"/>
          <w:szCs w:val="24"/>
        </w:rPr>
        <w:t>obedece</w:t>
      </w:r>
      <w:proofErr w:type="gramEnd"/>
      <w:r w:rsidR="005340AA">
        <w:rPr>
          <w:color w:val="595959" w:themeColor="text1" w:themeTint="A6"/>
          <w:sz w:val="24"/>
          <w:szCs w:val="24"/>
        </w:rPr>
        <w:t xml:space="preserve"> a la rápida inserción profesional que esta tiene</w:t>
      </w:r>
      <w:r>
        <w:rPr>
          <w:color w:val="595959" w:themeColor="text1" w:themeTint="A6"/>
          <w:sz w:val="24"/>
          <w:szCs w:val="24"/>
        </w:rPr>
        <w:t>.</w:t>
      </w:r>
    </w:p>
    <w:tbl>
      <w:tblPr>
        <w:tblStyle w:val="Tabladecuadrcula22"/>
        <w:tblW w:w="8805" w:type="dxa"/>
        <w:tblLayout w:type="fixed"/>
        <w:tblLook w:val="06A0" w:firstRow="1" w:lastRow="0" w:firstColumn="1" w:lastColumn="0" w:noHBand="1" w:noVBand="1"/>
      </w:tblPr>
      <w:tblGrid>
        <w:gridCol w:w="961"/>
        <w:gridCol w:w="2725"/>
        <w:gridCol w:w="1276"/>
        <w:gridCol w:w="1242"/>
        <w:gridCol w:w="1297"/>
        <w:gridCol w:w="1304"/>
      </w:tblGrid>
      <w:tr w:rsidR="00427CD3" w:rsidTr="00427CD3">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686" w:type="dxa"/>
            <w:gridSpan w:val="2"/>
            <w:vAlign w:val="center"/>
          </w:tcPr>
          <w:p w:rsidR="00427CD3" w:rsidRDefault="00427CD3" w:rsidP="00767629">
            <w:pPr>
              <w:autoSpaceDE w:val="0"/>
              <w:autoSpaceDN w:val="0"/>
              <w:adjustRightInd w:val="0"/>
              <w:spacing w:after="0" w:line="240" w:lineRule="auto"/>
              <w:jc w:val="center"/>
              <w:rPr>
                <w:color w:val="000000"/>
              </w:rPr>
            </w:pPr>
          </w:p>
        </w:tc>
        <w:tc>
          <w:tcPr>
            <w:tcW w:w="1276" w:type="dxa"/>
            <w:vAlign w:val="center"/>
          </w:tcPr>
          <w:p w:rsidR="00427CD3" w:rsidRDefault="00427CD3" w:rsidP="0076762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Frecuencia</w:t>
            </w:r>
          </w:p>
        </w:tc>
        <w:tc>
          <w:tcPr>
            <w:tcW w:w="1242" w:type="dxa"/>
            <w:vAlign w:val="center"/>
          </w:tcPr>
          <w:p w:rsidR="00427CD3" w:rsidRDefault="00427CD3" w:rsidP="0076762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Porcentaje</w:t>
            </w:r>
          </w:p>
        </w:tc>
        <w:tc>
          <w:tcPr>
            <w:tcW w:w="1297" w:type="dxa"/>
            <w:vAlign w:val="center"/>
          </w:tcPr>
          <w:p w:rsidR="00427CD3" w:rsidRDefault="00427CD3" w:rsidP="0076762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Porcentaje válido</w:t>
            </w:r>
          </w:p>
        </w:tc>
        <w:tc>
          <w:tcPr>
            <w:tcW w:w="1304" w:type="dxa"/>
            <w:vAlign w:val="center"/>
          </w:tcPr>
          <w:p w:rsidR="00427CD3" w:rsidRDefault="00427CD3" w:rsidP="0076762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Porcentaje acumulado</w:t>
            </w:r>
          </w:p>
        </w:tc>
      </w:tr>
      <w:tr w:rsidR="00427CD3" w:rsidTr="005340AA">
        <w:trPr>
          <w:trHeight w:val="178"/>
        </w:trPr>
        <w:tc>
          <w:tcPr>
            <w:cnfStyle w:val="001000000000" w:firstRow="0" w:lastRow="0" w:firstColumn="1" w:lastColumn="0" w:oddVBand="0" w:evenVBand="0" w:oddHBand="0" w:evenHBand="0" w:firstRowFirstColumn="0" w:firstRowLastColumn="0" w:lastRowFirstColumn="0" w:lastRowLastColumn="0"/>
            <w:tcW w:w="961" w:type="dxa"/>
            <w:vMerge w:val="restart"/>
          </w:tcPr>
          <w:p w:rsidR="00427CD3" w:rsidRDefault="001A40F9" w:rsidP="005340AA">
            <w:pPr>
              <w:autoSpaceDE w:val="0"/>
              <w:autoSpaceDN w:val="0"/>
              <w:adjustRightInd w:val="0"/>
              <w:spacing w:after="0" w:line="240" w:lineRule="auto"/>
              <w:jc w:val="center"/>
              <w:rPr>
                <w:color w:val="000000"/>
              </w:rPr>
            </w:pPr>
            <w:r>
              <w:rPr>
                <w:color w:val="000000"/>
              </w:rPr>
              <w:t>Válido</w:t>
            </w:r>
            <w:r w:rsidR="005340AA">
              <w:rPr>
                <w:color w:val="000000"/>
              </w:rPr>
              <w:t>s</w:t>
            </w:r>
          </w:p>
        </w:tc>
        <w:tc>
          <w:tcPr>
            <w:tcW w:w="2725" w:type="dxa"/>
          </w:tcPr>
          <w:p w:rsidR="00427CD3" w:rsidRPr="00427CD3" w:rsidRDefault="00427CD3" w:rsidP="00427CD3">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427CD3">
              <w:rPr>
                <w:color w:val="auto"/>
              </w:rPr>
              <w:t>Vocación</w:t>
            </w:r>
          </w:p>
        </w:tc>
        <w:tc>
          <w:tcPr>
            <w:tcW w:w="1276" w:type="dxa"/>
          </w:tcPr>
          <w:p w:rsidR="00427CD3" w:rsidRPr="00630631" w:rsidRDefault="00427CD3" w:rsidP="00427CD3">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12</w:t>
            </w:r>
          </w:p>
        </w:tc>
        <w:tc>
          <w:tcPr>
            <w:tcW w:w="1242" w:type="dxa"/>
          </w:tcPr>
          <w:p w:rsidR="00427CD3" w:rsidRPr="00630631" w:rsidRDefault="00427CD3" w:rsidP="00427CD3">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20,69</w:t>
            </w:r>
          </w:p>
        </w:tc>
        <w:tc>
          <w:tcPr>
            <w:tcW w:w="1297" w:type="dxa"/>
          </w:tcPr>
          <w:p w:rsidR="00427CD3" w:rsidRPr="00630631" w:rsidRDefault="00427CD3" w:rsidP="00427CD3">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20,69</w:t>
            </w:r>
          </w:p>
        </w:tc>
        <w:tc>
          <w:tcPr>
            <w:tcW w:w="1304" w:type="dxa"/>
          </w:tcPr>
          <w:p w:rsidR="00427CD3" w:rsidRPr="00630631" w:rsidRDefault="00427CD3" w:rsidP="00427CD3">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20,69</w:t>
            </w:r>
          </w:p>
        </w:tc>
      </w:tr>
      <w:tr w:rsidR="00427CD3" w:rsidTr="00427CD3">
        <w:trPr>
          <w:trHeight w:val="338"/>
        </w:trPr>
        <w:tc>
          <w:tcPr>
            <w:cnfStyle w:val="001000000000" w:firstRow="0" w:lastRow="0" w:firstColumn="1" w:lastColumn="0" w:oddVBand="0" w:evenVBand="0" w:oddHBand="0" w:evenHBand="0" w:firstRowFirstColumn="0" w:firstRowLastColumn="0" w:lastRowFirstColumn="0" w:lastRowLastColumn="0"/>
            <w:tcW w:w="961" w:type="dxa"/>
            <w:vMerge/>
            <w:vAlign w:val="center"/>
          </w:tcPr>
          <w:p w:rsidR="00427CD3" w:rsidRDefault="00427CD3" w:rsidP="00427CD3">
            <w:pPr>
              <w:autoSpaceDE w:val="0"/>
              <w:autoSpaceDN w:val="0"/>
              <w:adjustRightInd w:val="0"/>
              <w:spacing w:after="0" w:line="240" w:lineRule="auto"/>
              <w:jc w:val="center"/>
              <w:rPr>
                <w:color w:val="000000"/>
              </w:rPr>
            </w:pPr>
          </w:p>
        </w:tc>
        <w:tc>
          <w:tcPr>
            <w:tcW w:w="2725" w:type="dxa"/>
          </w:tcPr>
          <w:p w:rsidR="00427CD3" w:rsidRPr="00427CD3" w:rsidRDefault="00427CD3" w:rsidP="00427CD3">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427CD3">
              <w:rPr>
                <w:color w:val="auto"/>
              </w:rPr>
              <w:t>Por su rápida inserción profesional</w:t>
            </w:r>
          </w:p>
        </w:tc>
        <w:tc>
          <w:tcPr>
            <w:tcW w:w="1276" w:type="dxa"/>
          </w:tcPr>
          <w:p w:rsidR="00427CD3" w:rsidRPr="00630631" w:rsidRDefault="00427CD3" w:rsidP="00427CD3">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26</w:t>
            </w:r>
          </w:p>
        </w:tc>
        <w:tc>
          <w:tcPr>
            <w:tcW w:w="1242" w:type="dxa"/>
          </w:tcPr>
          <w:p w:rsidR="00427CD3" w:rsidRPr="00630631" w:rsidRDefault="00427CD3" w:rsidP="00427CD3">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44,83</w:t>
            </w:r>
          </w:p>
        </w:tc>
        <w:tc>
          <w:tcPr>
            <w:tcW w:w="1297" w:type="dxa"/>
          </w:tcPr>
          <w:p w:rsidR="00427CD3" w:rsidRPr="00630631" w:rsidRDefault="00427CD3" w:rsidP="00427CD3">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44,83</w:t>
            </w:r>
          </w:p>
        </w:tc>
        <w:tc>
          <w:tcPr>
            <w:tcW w:w="1304" w:type="dxa"/>
          </w:tcPr>
          <w:p w:rsidR="00427CD3" w:rsidRPr="00630631" w:rsidRDefault="001A40F9" w:rsidP="001A40F9">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65</w:t>
            </w:r>
            <w:r w:rsidR="00427CD3">
              <w:rPr>
                <w:color w:val="auto"/>
              </w:rPr>
              <w:t>,</w:t>
            </w:r>
            <w:r>
              <w:rPr>
                <w:color w:val="auto"/>
              </w:rPr>
              <w:t>52</w:t>
            </w:r>
          </w:p>
        </w:tc>
      </w:tr>
      <w:tr w:rsidR="00427CD3" w:rsidTr="00427CD3">
        <w:trPr>
          <w:trHeight w:val="115"/>
        </w:trPr>
        <w:tc>
          <w:tcPr>
            <w:cnfStyle w:val="001000000000" w:firstRow="0" w:lastRow="0" w:firstColumn="1" w:lastColumn="0" w:oddVBand="0" w:evenVBand="0" w:oddHBand="0" w:evenHBand="0" w:firstRowFirstColumn="0" w:firstRowLastColumn="0" w:lastRowFirstColumn="0" w:lastRowLastColumn="0"/>
            <w:tcW w:w="961" w:type="dxa"/>
            <w:vMerge/>
            <w:vAlign w:val="center"/>
          </w:tcPr>
          <w:p w:rsidR="00427CD3" w:rsidRDefault="00427CD3" w:rsidP="00427CD3">
            <w:pPr>
              <w:autoSpaceDE w:val="0"/>
              <w:autoSpaceDN w:val="0"/>
              <w:adjustRightInd w:val="0"/>
              <w:spacing w:after="0" w:line="240" w:lineRule="auto"/>
              <w:jc w:val="center"/>
              <w:rPr>
                <w:color w:val="000000"/>
              </w:rPr>
            </w:pPr>
          </w:p>
        </w:tc>
        <w:tc>
          <w:tcPr>
            <w:tcW w:w="2725" w:type="dxa"/>
          </w:tcPr>
          <w:p w:rsidR="00427CD3" w:rsidRPr="00427CD3" w:rsidRDefault="00427CD3" w:rsidP="00427CD3">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427CD3">
              <w:rPr>
                <w:color w:val="auto"/>
              </w:rPr>
              <w:t>Por recomendaciones de amistades</w:t>
            </w:r>
          </w:p>
        </w:tc>
        <w:tc>
          <w:tcPr>
            <w:tcW w:w="1276" w:type="dxa"/>
          </w:tcPr>
          <w:p w:rsidR="00427CD3" w:rsidRPr="00630631" w:rsidRDefault="00427CD3" w:rsidP="00427CD3">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5</w:t>
            </w:r>
          </w:p>
        </w:tc>
        <w:tc>
          <w:tcPr>
            <w:tcW w:w="1242" w:type="dxa"/>
          </w:tcPr>
          <w:p w:rsidR="00427CD3" w:rsidRPr="00630631" w:rsidRDefault="00427CD3" w:rsidP="00427CD3">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8,62</w:t>
            </w:r>
          </w:p>
        </w:tc>
        <w:tc>
          <w:tcPr>
            <w:tcW w:w="1297" w:type="dxa"/>
          </w:tcPr>
          <w:p w:rsidR="00427CD3" w:rsidRPr="00630631" w:rsidRDefault="00427CD3" w:rsidP="00427CD3">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8,62</w:t>
            </w:r>
          </w:p>
        </w:tc>
        <w:tc>
          <w:tcPr>
            <w:tcW w:w="1304" w:type="dxa"/>
          </w:tcPr>
          <w:p w:rsidR="00427CD3" w:rsidRPr="00630631" w:rsidRDefault="001A40F9" w:rsidP="00427CD3">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74,14</w:t>
            </w:r>
          </w:p>
        </w:tc>
      </w:tr>
      <w:tr w:rsidR="00427CD3" w:rsidTr="00427CD3">
        <w:trPr>
          <w:trHeight w:val="115"/>
        </w:trPr>
        <w:tc>
          <w:tcPr>
            <w:cnfStyle w:val="001000000000" w:firstRow="0" w:lastRow="0" w:firstColumn="1" w:lastColumn="0" w:oddVBand="0" w:evenVBand="0" w:oddHBand="0" w:evenHBand="0" w:firstRowFirstColumn="0" w:firstRowLastColumn="0" w:lastRowFirstColumn="0" w:lastRowLastColumn="0"/>
            <w:tcW w:w="961" w:type="dxa"/>
            <w:vMerge/>
            <w:vAlign w:val="center"/>
          </w:tcPr>
          <w:p w:rsidR="00427CD3" w:rsidRDefault="00427CD3" w:rsidP="00427CD3">
            <w:pPr>
              <w:autoSpaceDE w:val="0"/>
              <w:autoSpaceDN w:val="0"/>
              <w:adjustRightInd w:val="0"/>
              <w:spacing w:after="0" w:line="240" w:lineRule="auto"/>
              <w:jc w:val="center"/>
              <w:rPr>
                <w:color w:val="000000"/>
              </w:rPr>
            </w:pPr>
          </w:p>
        </w:tc>
        <w:tc>
          <w:tcPr>
            <w:tcW w:w="2725" w:type="dxa"/>
          </w:tcPr>
          <w:p w:rsidR="00427CD3" w:rsidRPr="00427CD3" w:rsidRDefault="00427CD3" w:rsidP="00427CD3">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427CD3">
              <w:rPr>
                <w:color w:val="auto"/>
              </w:rPr>
              <w:t>Por recomendaciones de mis padres o/y familiares</w:t>
            </w:r>
          </w:p>
        </w:tc>
        <w:tc>
          <w:tcPr>
            <w:tcW w:w="1276" w:type="dxa"/>
          </w:tcPr>
          <w:p w:rsidR="00427CD3" w:rsidRPr="00630631" w:rsidRDefault="00427CD3" w:rsidP="00427CD3">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4</w:t>
            </w:r>
          </w:p>
        </w:tc>
        <w:tc>
          <w:tcPr>
            <w:tcW w:w="1242" w:type="dxa"/>
          </w:tcPr>
          <w:p w:rsidR="00427CD3" w:rsidRPr="00630631" w:rsidRDefault="00427CD3" w:rsidP="00427CD3">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6,90</w:t>
            </w:r>
          </w:p>
        </w:tc>
        <w:tc>
          <w:tcPr>
            <w:tcW w:w="1297" w:type="dxa"/>
          </w:tcPr>
          <w:p w:rsidR="00427CD3" w:rsidRPr="00630631" w:rsidRDefault="00427CD3" w:rsidP="00427CD3">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6,90</w:t>
            </w:r>
          </w:p>
        </w:tc>
        <w:tc>
          <w:tcPr>
            <w:tcW w:w="1304" w:type="dxa"/>
          </w:tcPr>
          <w:p w:rsidR="00427CD3" w:rsidRPr="00630631" w:rsidRDefault="001A40F9" w:rsidP="00427CD3">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81,04</w:t>
            </w:r>
          </w:p>
        </w:tc>
      </w:tr>
      <w:tr w:rsidR="00427CD3" w:rsidTr="00767629">
        <w:trPr>
          <w:trHeight w:val="251"/>
        </w:trPr>
        <w:tc>
          <w:tcPr>
            <w:cnfStyle w:val="001000000000" w:firstRow="0" w:lastRow="0" w:firstColumn="1" w:lastColumn="0" w:oddVBand="0" w:evenVBand="0" w:oddHBand="0" w:evenHBand="0" w:firstRowFirstColumn="0" w:firstRowLastColumn="0" w:lastRowFirstColumn="0" w:lastRowLastColumn="0"/>
            <w:tcW w:w="961" w:type="dxa"/>
            <w:vMerge/>
            <w:vAlign w:val="center"/>
          </w:tcPr>
          <w:p w:rsidR="00427CD3" w:rsidRDefault="00427CD3" w:rsidP="00427CD3">
            <w:pPr>
              <w:autoSpaceDE w:val="0"/>
              <w:autoSpaceDN w:val="0"/>
              <w:adjustRightInd w:val="0"/>
              <w:spacing w:after="0" w:line="240" w:lineRule="auto"/>
              <w:jc w:val="center"/>
              <w:rPr>
                <w:color w:val="000000"/>
              </w:rPr>
            </w:pPr>
          </w:p>
        </w:tc>
        <w:tc>
          <w:tcPr>
            <w:tcW w:w="2725" w:type="dxa"/>
          </w:tcPr>
          <w:p w:rsidR="00427CD3" w:rsidRPr="00427CD3" w:rsidRDefault="00427CD3" w:rsidP="00427CD3">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427CD3">
              <w:rPr>
                <w:color w:val="auto"/>
              </w:rPr>
              <w:t>Otros motivos</w:t>
            </w:r>
          </w:p>
        </w:tc>
        <w:tc>
          <w:tcPr>
            <w:tcW w:w="1276" w:type="dxa"/>
          </w:tcPr>
          <w:p w:rsidR="00427CD3" w:rsidRPr="00630631" w:rsidRDefault="00427CD3" w:rsidP="00427CD3">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11</w:t>
            </w:r>
          </w:p>
        </w:tc>
        <w:tc>
          <w:tcPr>
            <w:tcW w:w="1242" w:type="dxa"/>
          </w:tcPr>
          <w:p w:rsidR="00427CD3" w:rsidRPr="00630631" w:rsidRDefault="001A40F9" w:rsidP="00427CD3">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18,96</w:t>
            </w:r>
          </w:p>
        </w:tc>
        <w:tc>
          <w:tcPr>
            <w:tcW w:w="1297" w:type="dxa"/>
          </w:tcPr>
          <w:p w:rsidR="00427CD3" w:rsidRPr="00630631" w:rsidRDefault="001A40F9" w:rsidP="00427CD3">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18,96</w:t>
            </w:r>
          </w:p>
        </w:tc>
        <w:tc>
          <w:tcPr>
            <w:tcW w:w="1304" w:type="dxa"/>
          </w:tcPr>
          <w:p w:rsidR="00427CD3" w:rsidRPr="00630631" w:rsidRDefault="001A40F9" w:rsidP="00427CD3">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100,00</w:t>
            </w:r>
          </w:p>
        </w:tc>
      </w:tr>
      <w:tr w:rsidR="00427CD3" w:rsidTr="00427CD3">
        <w:trPr>
          <w:trHeight w:val="252"/>
        </w:trPr>
        <w:tc>
          <w:tcPr>
            <w:cnfStyle w:val="001000000000" w:firstRow="0" w:lastRow="0" w:firstColumn="1" w:lastColumn="0" w:oddVBand="0" w:evenVBand="0" w:oddHBand="0" w:evenHBand="0" w:firstRowFirstColumn="0" w:firstRowLastColumn="0" w:lastRowFirstColumn="0" w:lastRowLastColumn="0"/>
            <w:tcW w:w="3686" w:type="dxa"/>
            <w:gridSpan w:val="2"/>
            <w:vAlign w:val="center"/>
          </w:tcPr>
          <w:p w:rsidR="00427CD3" w:rsidRDefault="00427CD3" w:rsidP="00427CD3">
            <w:pPr>
              <w:autoSpaceDE w:val="0"/>
              <w:autoSpaceDN w:val="0"/>
              <w:adjustRightInd w:val="0"/>
              <w:spacing w:after="0" w:line="240" w:lineRule="auto"/>
              <w:jc w:val="center"/>
              <w:rPr>
                <w:color w:val="000000"/>
              </w:rPr>
            </w:pPr>
            <w:r>
              <w:rPr>
                <w:color w:val="000000"/>
              </w:rPr>
              <w:t>Total</w:t>
            </w:r>
          </w:p>
        </w:tc>
        <w:tc>
          <w:tcPr>
            <w:tcW w:w="1276" w:type="dxa"/>
            <w:vAlign w:val="center"/>
          </w:tcPr>
          <w:p w:rsidR="00427CD3" w:rsidRDefault="00427CD3" w:rsidP="00427CD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58</w:t>
            </w:r>
          </w:p>
        </w:tc>
        <w:tc>
          <w:tcPr>
            <w:tcW w:w="1242" w:type="dxa"/>
            <w:vAlign w:val="center"/>
          </w:tcPr>
          <w:p w:rsidR="00427CD3" w:rsidRDefault="00427CD3" w:rsidP="001A40F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100</w:t>
            </w:r>
            <w:r w:rsidR="001A40F9">
              <w:rPr>
                <w:color w:val="000000"/>
              </w:rPr>
              <w:t>,0</w:t>
            </w:r>
            <w:r>
              <w:rPr>
                <w:color w:val="000000"/>
              </w:rPr>
              <w:t>0</w:t>
            </w:r>
          </w:p>
        </w:tc>
        <w:tc>
          <w:tcPr>
            <w:tcW w:w="1297" w:type="dxa"/>
            <w:vAlign w:val="center"/>
          </w:tcPr>
          <w:p w:rsidR="00427CD3" w:rsidRDefault="00427CD3" w:rsidP="00427CD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p>
        </w:tc>
        <w:tc>
          <w:tcPr>
            <w:tcW w:w="1304" w:type="dxa"/>
            <w:vAlign w:val="center"/>
          </w:tcPr>
          <w:p w:rsidR="00427CD3" w:rsidRDefault="00427CD3" w:rsidP="00427CD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p>
        </w:tc>
      </w:tr>
    </w:tbl>
    <w:p w:rsidR="00427CD3" w:rsidRDefault="00427CD3" w:rsidP="00427CD3">
      <w:pPr>
        <w:widowControl w:val="0"/>
        <w:spacing w:before="120" w:after="120" w:line="360" w:lineRule="auto"/>
        <w:jc w:val="both"/>
        <w:rPr>
          <w:sz w:val="24"/>
          <w:szCs w:val="24"/>
          <w:lang w:val="es-ES"/>
          <w14:ligatures w14:val="none"/>
        </w:rPr>
      </w:pPr>
    </w:p>
    <w:p w:rsidR="00427CD3" w:rsidRDefault="001A40F9" w:rsidP="00427CD3">
      <w:pPr>
        <w:widowControl w:val="0"/>
        <w:spacing w:before="120" w:after="120" w:line="360" w:lineRule="auto"/>
        <w:jc w:val="center"/>
        <w:rPr>
          <w:sz w:val="24"/>
          <w:szCs w:val="24"/>
          <w:lang w:val="es-ES"/>
          <w14:ligatures w14:val="none"/>
        </w:rPr>
      </w:pPr>
      <w:r>
        <w:rPr>
          <w:noProof/>
          <w:lang w:val="es-EC" w:eastAsia="es-EC"/>
          <w14:ligatures w14:val="none"/>
          <w14:cntxtAlts w14:val="0"/>
        </w:rPr>
        <w:drawing>
          <wp:inline distT="0" distB="0" distL="0" distR="0" wp14:anchorId="5D9F02AE" wp14:editId="3836C2A0">
            <wp:extent cx="4857750" cy="2914650"/>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bookmarkEnd w:id="68"/>
    <w:p w:rsidR="00427CD3" w:rsidRDefault="00427CD3" w:rsidP="0018247C">
      <w:pPr>
        <w:widowControl w:val="0"/>
        <w:spacing w:before="120" w:after="120" w:line="360" w:lineRule="auto"/>
        <w:jc w:val="center"/>
        <w:rPr>
          <w:sz w:val="24"/>
          <w:szCs w:val="24"/>
          <w:lang w:val="es-ES"/>
          <w14:ligatures w14:val="none"/>
        </w:rPr>
      </w:pPr>
    </w:p>
    <w:p w:rsidR="005D683A" w:rsidRPr="007F6EB6" w:rsidRDefault="005D683A" w:rsidP="007F6EB6">
      <w:pPr>
        <w:pStyle w:val="Ttulo3"/>
        <w:rPr>
          <w:rFonts w:ascii="Verdana" w:hAnsi="Verdana"/>
          <w:color w:val="669900"/>
          <w:sz w:val="28"/>
        </w:rPr>
      </w:pPr>
      <w:bookmarkStart w:id="69" w:name="_Toc450151961"/>
      <w:r w:rsidRPr="007F6EB6">
        <w:rPr>
          <w:rFonts w:ascii="Verdana" w:hAnsi="Verdana"/>
          <w:color w:val="669900"/>
          <w:sz w:val="28"/>
        </w:rPr>
        <w:lastRenderedPageBreak/>
        <w:t>Rendimiento académico</w:t>
      </w:r>
      <w:bookmarkEnd w:id="69"/>
    </w:p>
    <w:p w:rsidR="00452FB3" w:rsidRDefault="00452FB3" w:rsidP="005D683A">
      <w:pPr>
        <w:spacing w:before="120" w:after="120" w:line="360" w:lineRule="auto"/>
        <w:jc w:val="both"/>
        <w:rPr>
          <w:color w:val="595959" w:themeColor="text1" w:themeTint="A6"/>
          <w:sz w:val="24"/>
          <w:szCs w:val="24"/>
        </w:rPr>
      </w:pPr>
      <w:r>
        <w:rPr>
          <w:color w:val="595959" w:themeColor="text1" w:themeTint="A6"/>
          <w:sz w:val="24"/>
          <w:szCs w:val="24"/>
        </w:rPr>
        <w:t>La encuesta refleja que 31 estudiantes obtuvieron una nota de grado sobresaliente (de 9 a 10), reflejando un 49.2%; hubieron 25 estudiantes, equivalente al 39.7%, que se graduaron con una calificación notable (de 8 a 9); y solo 7 estudiantes obtuvieron una calificación aprobada (de 7 a 8), es decir el 11.1%.</w:t>
      </w:r>
    </w:p>
    <w:p w:rsidR="005D683A" w:rsidRDefault="00452FB3" w:rsidP="00452FB3">
      <w:pPr>
        <w:spacing w:before="120" w:after="120" w:line="360" w:lineRule="auto"/>
        <w:jc w:val="both"/>
        <w:rPr>
          <w:color w:val="595959" w:themeColor="text1" w:themeTint="A6"/>
          <w:sz w:val="24"/>
          <w:szCs w:val="24"/>
        </w:rPr>
      </w:pPr>
      <w:r>
        <w:rPr>
          <w:color w:val="595959" w:themeColor="text1" w:themeTint="A6"/>
          <w:sz w:val="24"/>
          <w:szCs w:val="24"/>
        </w:rPr>
        <w:t>Los resultados evidencian que la gran mayoría de los graduados del 2010, 2011, 2012 de la carrera de Ingeniería Industrial se gradúan con notas sobresalientes y notables.</w:t>
      </w:r>
    </w:p>
    <w:p w:rsidR="005340AA" w:rsidRDefault="005340AA" w:rsidP="00452FB3">
      <w:pPr>
        <w:spacing w:before="120" w:after="120" w:line="360" w:lineRule="auto"/>
        <w:jc w:val="both"/>
        <w:rPr>
          <w:color w:val="595959" w:themeColor="text1" w:themeTint="A6"/>
          <w:sz w:val="24"/>
          <w:szCs w:val="24"/>
        </w:rPr>
      </w:pPr>
    </w:p>
    <w:tbl>
      <w:tblPr>
        <w:tblStyle w:val="Tabladecuadrcula22"/>
        <w:tblW w:w="9021" w:type="dxa"/>
        <w:tblLayout w:type="fixed"/>
        <w:tblLook w:val="06A0" w:firstRow="1" w:lastRow="0" w:firstColumn="1" w:lastColumn="0" w:noHBand="1" w:noVBand="1"/>
      </w:tblPr>
      <w:tblGrid>
        <w:gridCol w:w="975"/>
        <w:gridCol w:w="2916"/>
        <w:gridCol w:w="1295"/>
        <w:gridCol w:w="1296"/>
        <w:gridCol w:w="1296"/>
        <w:gridCol w:w="1243"/>
      </w:tblGrid>
      <w:tr w:rsidR="006A5584" w:rsidTr="006A5584">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891" w:type="dxa"/>
            <w:gridSpan w:val="2"/>
          </w:tcPr>
          <w:p w:rsidR="006A5584" w:rsidRDefault="006A5584" w:rsidP="008D37F8">
            <w:pPr>
              <w:autoSpaceDE w:val="0"/>
              <w:autoSpaceDN w:val="0"/>
              <w:adjustRightInd w:val="0"/>
              <w:spacing w:after="0" w:line="240" w:lineRule="auto"/>
              <w:rPr>
                <w:color w:val="000000"/>
              </w:rPr>
            </w:pPr>
          </w:p>
        </w:tc>
        <w:tc>
          <w:tcPr>
            <w:tcW w:w="1295" w:type="dxa"/>
          </w:tcPr>
          <w:p w:rsidR="006A5584" w:rsidRDefault="006A5584" w:rsidP="008D37F8">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Frecuencia</w:t>
            </w:r>
          </w:p>
        </w:tc>
        <w:tc>
          <w:tcPr>
            <w:tcW w:w="1296" w:type="dxa"/>
          </w:tcPr>
          <w:p w:rsidR="006A5584" w:rsidRDefault="006A5584" w:rsidP="008D37F8">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Porcentaje</w:t>
            </w:r>
          </w:p>
        </w:tc>
        <w:tc>
          <w:tcPr>
            <w:tcW w:w="1296" w:type="dxa"/>
          </w:tcPr>
          <w:p w:rsidR="006A5584" w:rsidRDefault="006A5584" w:rsidP="008D37F8">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Porcentaje válido</w:t>
            </w:r>
          </w:p>
        </w:tc>
        <w:tc>
          <w:tcPr>
            <w:tcW w:w="1243" w:type="dxa"/>
          </w:tcPr>
          <w:p w:rsidR="006A5584" w:rsidRDefault="006A5584" w:rsidP="008D37F8">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Porcentaje acumulado</w:t>
            </w:r>
          </w:p>
        </w:tc>
      </w:tr>
      <w:tr w:rsidR="005340AA" w:rsidTr="006A5584">
        <w:trPr>
          <w:trHeight w:val="411"/>
        </w:trPr>
        <w:tc>
          <w:tcPr>
            <w:cnfStyle w:val="001000000000" w:firstRow="0" w:lastRow="0" w:firstColumn="1" w:lastColumn="0" w:oddVBand="0" w:evenVBand="0" w:oddHBand="0" w:evenHBand="0" w:firstRowFirstColumn="0" w:firstRowLastColumn="0" w:lastRowFirstColumn="0" w:lastRowLastColumn="0"/>
            <w:tcW w:w="975" w:type="dxa"/>
            <w:vMerge w:val="restart"/>
          </w:tcPr>
          <w:p w:rsidR="005340AA" w:rsidRDefault="005340AA" w:rsidP="005340AA">
            <w:pPr>
              <w:autoSpaceDE w:val="0"/>
              <w:autoSpaceDN w:val="0"/>
              <w:adjustRightInd w:val="0"/>
              <w:spacing w:after="0" w:line="240" w:lineRule="auto"/>
              <w:rPr>
                <w:b w:val="0"/>
                <w:bCs w:val="0"/>
                <w:color w:val="000000"/>
              </w:rPr>
            </w:pPr>
            <w:r>
              <w:rPr>
                <w:color w:val="000000"/>
              </w:rPr>
              <w:t>Válidos</w:t>
            </w:r>
          </w:p>
          <w:p w:rsidR="005340AA" w:rsidRDefault="005340AA" w:rsidP="005340AA">
            <w:pPr>
              <w:autoSpaceDE w:val="0"/>
              <w:autoSpaceDN w:val="0"/>
              <w:adjustRightInd w:val="0"/>
              <w:spacing w:after="0" w:line="240" w:lineRule="auto"/>
              <w:rPr>
                <w:color w:val="000000"/>
              </w:rPr>
            </w:pPr>
            <w:r>
              <w:rPr>
                <w:color w:val="000000"/>
              </w:rPr>
              <w:t xml:space="preserve"> </w:t>
            </w:r>
          </w:p>
        </w:tc>
        <w:tc>
          <w:tcPr>
            <w:tcW w:w="2916" w:type="dxa"/>
            <w:vAlign w:val="center"/>
          </w:tcPr>
          <w:p w:rsidR="005340AA" w:rsidRDefault="005340AA" w:rsidP="005340AA">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Sobresaliente (de 9 a 10)</w:t>
            </w:r>
          </w:p>
        </w:tc>
        <w:tc>
          <w:tcPr>
            <w:tcW w:w="1295" w:type="dxa"/>
            <w:vAlign w:val="center"/>
          </w:tcPr>
          <w:p w:rsidR="005340AA" w:rsidRDefault="005340AA" w:rsidP="005340AA">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1296" w:type="dxa"/>
            <w:vAlign w:val="center"/>
          </w:tcPr>
          <w:p w:rsidR="005340AA" w:rsidRDefault="005340AA" w:rsidP="005340AA">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10,34</w:t>
            </w:r>
          </w:p>
        </w:tc>
        <w:tc>
          <w:tcPr>
            <w:tcW w:w="1296" w:type="dxa"/>
            <w:vAlign w:val="center"/>
          </w:tcPr>
          <w:p w:rsidR="005340AA" w:rsidRDefault="005340AA" w:rsidP="005340AA">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10,34</w:t>
            </w:r>
          </w:p>
        </w:tc>
        <w:tc>
          <w:tcPr>
            <w:tcW w:w="1243" w:type="dxa"/>
            <w:vAlign w:val="center"/>
          </w:tcPr>
          <w:p w:rsidR="005340AA" w:rsidRDefault="005340AA" w:rsidP="005340AA">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10,34</w:t>
            </w:r>
          </w:p>
        </w:tc>
      </w:tr>
      <w:tr w:rsidR="005340AA" w:rsidTr="006A5584">
        <w:trPr>
          <w:trHeight w:val="411"/>
        </w:trPr>
        <w:tc>
          <w:tcPr>
            <w:cnfStyle w:val="001000000000" w:firstRow="0" w:lastRow="0" w:firstColumn="1" w:lastColumn="0" w:oddVBand="0" w:evenVBand="0" w:oddHBand="0" w:evenHBand="0" w:firstRowFirstColumn="0" w:firstRowLastColumn="0" w:lastRowFirstColumn="0" w:lastRowLastColumn="0"/>
            <w:tcW w:w="975" w:type="dxa"/>
            <w:vMerge/>
          </w:tcPr>
          <w:p w:rsidR="005340AA" w:rsidRDefault="005340AA" w:rsidP="005340AA">
            <w:pPr>
              <w:autoSpaceDE w:val="0"/>
              <w:autoSpaceDN w:val="0"/>
              <w:adjustRightInd w:val="0"/>
              <w:spacing w:after="0" w:line="240" w:lineRule="auto"/>
              <w:rPr>
                <w:color w:val="000000"/>
              </w:rPr>
            </w:pPr>
          </w:p>
        </w:tc>
        <w:tc>
          <w:tcPr>
            <w:tcW w:w="2916" w:type="dxa"/>
            <w:vAlign w:val="center"/>
          </w:tcPr>
          <w:p w:rsidR="005340AA" w:rsidRDefault="005340AA" w:rsidP="005340AA">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Notable (de 8 a menos de 9)</w:t>
            </w:r>
          </w:p>
        </w:tc>
        <w:tc>
          <w:tcPr>
            <w:tcW w:w="1295" w:type="dxa"/>
            <w:vAlign w:val="center"/>
          </w:tcPr>
          <w:p w:rsidR="005340AA" w:rsidRDefault="005340AA" w:rsidP="005340AA">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43</w:t>
            </w:r>
          </w:p>
        </w:tc>
        <w:tc>
          <w:tcPr>
            <w:tcW w:w="1296" w:type="dxa"/>
            <w:vAlign w:val="center"/>
          </w:tcPr>
          <w:p w:rsidR="005340AA" w:rsidRDefault="005340AA" w:rsidP="005340AA">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74,14</w:t>
            </w:r>
          </w:p>
        </w:tc>
        <w:tc>
          <w:tcPr>
            <w:tcW w:w="1296" w:type="dxa"/>
            <w:vAlign w:val="center"/>
          </w:tcPr>
          <w:p w:rsidR="005340AA" w:rsidRDefault="005340AA" w:rsidP="005340AA">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74,14</w:t>
            </w:r>
          </w:p>
        </w:tc>
        <w:tc>
          <w:tcPr>
            <w:tcW w:w="1243" w:type="dxa"/>
            <w:vAlign w:val="center"/>
          </w:tcPr>
          <w:p w:rsidR="005340AA" w:rsidRDefault="005340AA" w:rsidP="005340AA">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84,48</w:t>
            </w:r>
          </w:p>
        </w:tc>
      </w:tr>
      <w:tr w:rsidR="005340AA" w:rsidTr="006A5584">
        <w:trPr>
          <w:trHeight w:val="345"/>
        </w:trPr>
        <w:tc>
          <w:tcPr>
            <w:cnfStyle w:val="001000000000" w:firstRow="0" w:lastRow="0" w:firstColumn="1" w:lastColumn="0" w:oddVBand="0" w:evenVBand="0" w:oddHBand="0" w:evenHBand="0" w:firstRowFirstColumn="0" w:firstRowLastColumn="0" w:lastRowFirstColumn="0" w:lastRowLastColumn="0"/>
            <w:tcW w:w="975" w:type="dxa"/>
            <w:vMerge/>
          </w:tcPr>
          <w:p w:rsidR="005340AA" w:rsidRDefault="005340AA" w:rsidP="005340AA">
            <w:pPr>
              <w:autoSpaceDE w:val="0"/>
              <w:autoSpaceDN w:val="0"/>
              <w:adjustRightInd w:val="0"/>
              <w:spacing w:after="0" w:line="240" w:lineRule="auto"/>
              <w:rPr>
                <w:color w:val="000000"/>
              </w:rPr>
            </w:pPr>
          </w:p>
        </w:tc>
        <w:tc>
          <w:tcPr>
            <w:tcW w:w="2916" w:type="dxa"/>
            <w:vAlign w:val="center"/>
          </w:tcPr>
          <w:p w:rsidR="005340AA" w:rsidRDefault="005340AA" w:rsidP="005340AA">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Aprobado (de 7 a menos de 8)</w:t>
            </w:r>
          </w:p>
        </w:tc>
        <w:tc>
          <w:tcPr>
            <w:tcW w:w="1295" w:type="dxa"/>
            <w:vAlign w:val="center"/>
          </w:tcPr>
          <w:p w:rsidR="005340AA" w:rsidRDefault="005340AA" w:rsidP="005340AA">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1296" w:type="dxa"/>
            <w:vAlign w:val="center"/>
          </w:tcPr>
          <w:p w:rsidR="005340AA" w:rsidRDefault="005340AA" w:rsidP="005340AA">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15,52</w:t>
            </w:r>
          </w:p>
        </w:tc>
        <w:tc>
          <w:tcPr>
            <w:tcW w:w="1296" w:type="dxa"/>
            <w:vAlign w:val="center"/>
          </w:tcPr>
          <w:p w:rsidR="005340AA" w:rsidRDefault="005340AA" w:rsidP="005340AA">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15,52</w:t>
            </w:r>
          </w:p>
        </w:tc>
        <w:tc>
          <w:tcPr>
            <w:tcW w:w="1243" w:type="dxa"/>
            <w:vAlign w:val="center"/>
          </w:tcPr>
          <w:p w:rsidR="005340AA" w:rsidRDefault="005340AA" w:rsidP="005340AA">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100,00</w:t>
            </w:r>
          </w:p>
        </w:tc>
      </w:tr>
      <w:tr w:rsidR="006A5584" w:rsidTr="006A5584">
        <w:trPr>
          <w:trHeight w:val="303"/>
        </w:trPr>
        <w:tc>
          <w:tcPr>
            <w:cnfStyle w:val="001000000000" w:firstRow="0" w:lastRow="0" w:firstColumn="1" w:lastColumn="0" w:oddVBand="0" w:evenVBand="0" w:oddHBand="0" w:evenHBand="0" w:firstRowFirstColumn="0" w:firstRowLastColumn="0" w:lastRowFirstColumn="0" w:lastRowLastColumn="0"/>
            <w:tcW w:w="975" w:type="dxa"/>
          </w:tcPr>
          <w:p w:rsidR="006A5584" w:rsidRDefault="006A5584" w:rsidP="008D37F8">
            <w:pPr>
              <w:autoSpaceDE w:val="0"/>
              <w:autoSpaceDN w:val="0"/>
              <w:adjustRightInd w:val="0"/>
              <w:spacing w:after="0" w:line="240" w:lineRule="auto"/>
              <w:rPr>
                <w:color w:val="000000"/>
              </w:rPr>
            </w:pPr>
            <w:r>
              <w:rPr>
                <w:color w:val="000000"/>
              </w:rPr>
              <w:t xml:space="preserve"> </w:t>
            </w:r>
          </w:p>
        </w:tc>
        <w:tc>
          <w:tcPr>
            <w:tcW w:w="2916" w:type="dxa"/>
            <w:vAlign w:val="center"/>
          </w:tcPr>
          <w:p w:rsidR="006A5584" w:rsidRDefault="006A5584" w:rsidP="006A558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Total</w:t>
            </w:r>
          </w:p>
        </w:tc>
        <w:tc>
          <w:tcPr>
            <w:tcW w:w="1295" w:type="dxa"/>
            <w:vAlign w:val="center"/>
          </w:tcPr>
          <w:p w:rsidR="006A5584" w:rsidRDefault="005340AA" w:rsidP="006A558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58</w:t>
            </w:r>
          </w:p>
        </w:tc>
        <w:tc>
          <w:tcPr>
            <w:tcW w:w="1296" w:type="dxa"/>
            <w:vAlign w:val="center"/>
          </w:tcPr>
          <w:p w:rsidR="006A5584" w:rsidRDefault="006A5584" w:rsidP="006A558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100.0</w:t>
            </w:r>
          </w:p>
        </w:tc>
        <w:tc>
          <w:tcPr>
            <w:tcW w:w="1296" w:type="dxa"/>
            <w:vAlign w:val="center"/>
          </w:tcPr>
          <w:p w:rsidR="006A5584" w:rsidRDefault="006A5584" w:rsidP="006A5584">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100.0</w:t>
            </w:r>
          </w:p>
        </w:tc>
        <w:tc>
          <w:tcPr>
            <w:tcW w:w="1243" w:type="dxa"/>
            <w:vAlign w:val="center"/>
          </w:tcPr>
          <w:p w:rsidR="006A5584" w:rsidRDefault="006A5584" w:rsidP="006A558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w:t>
            </w:r>
          </w:p>
        </w:tc>
      </w:tr>
    </w:tbl>
    <w:p w:rsidR="00452FB3" w:rsidRDefault="00452FB3" w:rsidP="005D683A">
      <w:pPr>
        <w:spacing w:after="160" w:line="259" w:lineRule="auto"/>
        <w:rPr>
          <w:sz w:val="24"/>
          <w:szCs w:val="24"/>
          <w:lang w:val="es-ES"/>
          <w14:ligatures w14:val="none"/>
        </w:rPr>
      </w:pPr>
    </w:p>
    <w:p w:rsidR="006A5584" w:rsidRDefault="005340AA" w:rsidP="005340AA">
      <w:pPr>
        <w:spacing w:after="160" w:line="259" w:lineRule="auto"/>
        <w:jc w:val="center"/>
        <w:rPr>
          <w:sz w:val="24"/>
          <w:szCs w:val="24"/>
          <w:lang w:val="es-ES"/>
          <w14:ligatures w14:val="none"/>
        </w:rPr>
      </w:pPr>
      <w:r>
        <w:rPr>
          <w:noProof/>
          <w:lang w:val="es-EC" w:eastAsia="es-EC"/>
          <w14:ligatures w14:val="none"/>
          <w14:cntxtAlts w14:val="0"/>
        </w:rPr>
        <w:drawing>
          <wp:inline distT="0" distB="0" distL="0" distR="0" wp14:anchorId="27D556CF" wp14:editId="3E6FFF24">
            <wp:extent cx="4572000" cy="27432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30CC8" w:rsidRDefault="00230CC8" w:rsidP="006A5584">
      <w:pPr>
        <w:spacing w:after="160" w:line="259" w:lineRule="auto"/>
        <w:jc w:val="center"/>
        <w:rPr>
          <w:sz w:val="24"/>
          <w:szCs w:val="24"/>
          <w:lang w:val="es-ES"/>
          <w14:ligatures w14:val="none"/>
        </w:rPr>
      </w:pPr>
    </w:p>
    <w:p w:rsidR="00230CC8" w:rsidRPr="007F6EB6" w:rsidRDefault="00230CC8" w:rsidP="007F6EB6">
      <w:pPr>
        <w:pStyle w:val="Ttulo3"/>
        <w:rPr>
          <w:rFonts w:ascii="Verdana" w:hAnsi="Verdana"/>
          <w:color w:val="669900"/>
          <w:sz w:val="28"/>
        </w:rPr>
      </w:pPr>
      <w:bookmarkStart w:id="70" w:name="_Toc450151962"/>
      <w:r w:rsidRPr="007F6EB6">
        <w:rPr>
          <w:rFonts w:ascii="Verdana" w:hAnsi="Verdana"/>
          <w:color w:val="669900"/>
          <w:sz w:val="28"/>
        </w:rPr>
        <w:t>Actividades académicas y laborales durante la carrera</w:t>
      </w:r>
      <w:bookmarkEnd w:id="70"/>
    </w:p>
    <w:p w:rsidR="00230CC8" w:rsidRDefault="00230CC8" w:rsidP="008556F9">
      <w:pPr>
        <w:spacing w:before="120" w:after="120" w:line="360" w:lineRule="auto"/>
        <w:jc w:val="both"/>
        <w:rPr>
          <w:color w:val="595959" w:themeColor="text1" w:themeTint="A6"/>
          <w:sz w:val="24"/>
          <w:szCs w:val="24"/>
        </w:rPr>
      </w:pPr>
      <w:r>
        <w:rPr>
          <w:color w:val="595959" w:themeColor="text1" w:themeTint="A6"/>
          <w:sz w:val="24"/>
          <w:szCs w:val="24"/>
        </w:rPr>
        <w:t>Los resultados evidencian que las actividades a las que se dedicaban los graduados de la carrera de Ingeniería</w:t>
      </w:r>
      <w:r w:rsidR="0094435A">
        <w:rPr>
          <w:color w:val="595959" w:themeColor="text1" w:themeTint="A6"/>
          <w:sz w:val="24"/>
          <w:szCs w:val="24"/>
        </w:rPr>
        <w:t xml:space="preserve"> Industrial de los periodos 2013, 2014 y 2015</w:t>
      </w:r>
      <w:r w:rsidR="008556F9">
        <w:rPr>
          <w:color w:val="595959" w:themeColor="text1" w:themeTint="A6"/>
          <w:sz w:val="24"/>
          <w:szCs w:val="24"/>
        </w:rPr>
        <w:t xml:space="preserve"> fueron: aprender un </w:t>
      </w:r>
      <w:r w:rsidR="008556F9" w:rsidRPr="008556F9">
        <w:rPr>
          <w:color w:val="595959" w:themeColor="text1" w:themeTint="A6"/>
          <w:sz w:val="24"/>
          <w:szCs w:val="24"/>
        </w:rPr>
        <w:t>tercer idioma extranjero</w:t>
      </w:r>
      <w:r w:rsidR="008556F9">
        <w:rPr>
          <w:color w:val="595959" w:themeColor="text1" w:themeTint="A6"/>
          <w:sz w:val="24"/>
          <w:szCs w:val="24"/>
        </w:rPr>
        <w:t xml:space="preserve"> con una media de 0.38 meses, </w:t>
      </w:r>
      <w:r w:rsidR="0094435A">
        <w:rPr>
          <w:color w:val="595959" w:themeColor="text1" w:themeTint="A6"/>
          <w:sz w:val="24"/>
          <w:szCs w:val="24"/>
        </w:rPr>
        <w:t xml:space="preserve">la </w:t>
      </w:r>
      <w:r w:rsidR="0094435A" w:rsidRPr="008556F9">
        <w:rPr>
          <w:color w:val="595959" w:themeColor="text1" w:themeTint="A6"/>
          <w:sz w:val="24"/>
          <w:szCs w:val="24"/>
        </w:rPr>
        <w:t>estancia en un país extranjero</w:t>
      </w:r>
      <w:r w:rsidR="0094435A">
        <w:rPr>
          <w:color w:val="595959" w:themeColor="text1" w:themeTint="A6"/>
          <w:sz w:val="24"/>
          <w:szCs w:val="24"/>
        </w:rPr>
        <w:t xml:space="preserve"> con una media de 0.91 meses, a </w:t>
      </w:r>
      <w:r w:rsidR="0094435A" w:rsidRPr="008556F9">
        <w:rPr>
          <w:color w:val="595959" w:themeColor="text1" w:themeTint="A6"/>
          <w:sz w:val="24"/>
          <w:szCs w:val="24"/>
        </w:rPr>
        <w:t xml:space="preserve">otros estudios </w:t>
      </w:r>
      <w:r w:rsidR="0094435A" w:rsidRPr="008556F9">
        <w:rPr>
          <w:color w:val="595959" w:themeColor="text1" w:themeTint="A6"/>
          <w:sz w:val="24"/>
          <w:szCs w:val="24"/>
        </w:rPr>
        <w:lastRenderedPageBreak/>
        <w:t>universitarios</w:t>
      </w:r>
      <w:r w:rsidR="0094435A">
        <w:rPr>
          <w:color w:val="595959" w:themeColor="text1" w:themeTint="A6"/>
          <w:sz w:val="24"/>
          <w:szCs w:val="24"/>
        </w:rPr>
        <w:t xml:space="preserve"> con una media de 1.62 meses, </w:t>
      </w:r>
      <w:r w:rsidR="008556F9">
        <w:rPr>
          <w:color w:val="595959" w:themeColor="text1" w:themeTint="A6"/>
          <w:sz w:val="24"/>
          <w:szCs w:val="24"/>
        </w:rPr>
        <w:t xml:space="preserve">a </w:t>
      </w:r>
      <w:r w:rsidR="008556F9" w:rsidRPr="008556F9">
        <w:rPr>
          <w:color w:val="595959" w:themeColor="text1" w:themeTint="A6"/>
          <w:sz w:val="24"/>
          <w:szCs w:val="24"/>
        </w:rPr>
        <w:t>otras actividades</w:t>
      </w:r>
      <w:r w:rsidR="008556F9">
        <w:rPr>
          <w:color w:val="595959" w:themeColor="text1" w:themeTint="A6"/>
          <w:sz w:val="24"/>
          <w:szCs w:val="24"/>
        </w:rPr>
        <w:t xml:space="preserve"> con una media de </w:t>
      </w:r>
      <w:r w:rsidR="0094435A">
        <w:rPr>
          <w:color w:val="595959" w:themeColor="text1" w:themeTint="A6"/>
          <w:sz w:val="24"/>
          <w:szCs w:val="24"/>
        </w:rPr>
        <w:t>2</w:t>
      </w:r>
      <w:r w:rsidR="008556F9">
        <w:rPr>
          <w:color w:val="595959" w:themeColor="text1" w:themeTint="A6"/>
          <w:sz w:val="24"/>
          <w:szCs w:val="24"/>
        </w:rPr>
        <w:t>.</w:t>
      </w:r>
      <w:r w:rsidR="0094435A">
        <w:rPr>
          <w:color w:val="595959" w:themeColor="text1" w:themeTint="A6"/>
          <w:sz w:val="24"/>
          <w:szCs w:val="24"/>
        </w:rPr>
        <w:t>34</w:t>
      </w:r>
      <w:r w:rsidR="008556F9">
        <w:rPr>
          <w:color w:val="595959" w:themeColor="text1" w:themeTint="A6"/>
          <w:sz w:val="24"/>
          <w:szCs w:val="24"/>
        </w:rPr>
        <w:t xml:space="preserve"> meses, </w:t>
      </w:r>
      <w:r w:rsidR="0094435A">
        <w:rPr>
          <w:color w:val="595959" w:themeColor="text1" w:themeTint="A6"/>
          <w:sz w:val="24"/>
          <w:szCs w:val="24"/>
        </w:rPr>
        <w:t xml:space="preserve">a </w:t>
      </w:r>
      <w:r w:rsidR="0094435A" w:rsidRPr="008556F9">
        <w:rPr>
          <w:color w:val="595959" w:themeColor="text1" w:themeTint="A6"/>
          <w:sz w:val="24"/>
          <w:szCs w:val="24"/>
        </w:rPr>
        <w:t>estudiar un segundo idioma extranjero</w:t>
      </w:r>
      <w:r w:rsidR="0094435A">
        <w:rPr>
          <w:color w:val="595959" w:themeColor="text1" w:themeTint="A6"/>
          <w:sz w:val="24"/>
          <w:szCs w:val="24"/>
        </w:rPr>
        <w:t xml:space="preserve"> con una media de 8.36 meses, </w:t>
      </w:r>
      <w:r w:rsidR="0094435A" w:rsidRPr="008556F9">
        <w:rPr>
          <w:color w:val="595959" w:themeColor="text1" w:themeTint="A6"/>
          <w:sz w:val="24"/>
          <w:szCs w:val="24"/>
        </w:rPr>
        <w:t>trabajos no relacionados con la carrera</w:t>
      </w:r>
      <w:r w:rsidR="0094435A">
        <w:rPr>
          <w:color w:val="595959" w:themeColor="text1" w:themeTint="A6"/>
          <w:sz w:val="24"/>
          <w:szCs w:val="24"/>
        </w:rPr>
        <w:t xml:space="preserve"> con una media de 13.60 meses,</w:t>
      </w:r>
      <w:r w:rsidR="0094435A" w:rsidRPr="008556F9">
        <w:rPr>
          <w:color w:val="595959" w:themeColor="text1" w:themeTint="A6"/>
          <w:sz w:val="24"/>
          <w:szCs w:val="24"/>
        </w:rPr>
        <w:t xml:space="preserve"> </w:t>
      </w:r>
      <w:r w:rsidR="008556F9" w:rsidRPr="008556F9">
        <w:rPr>
          <w:color w:val="595959" w:themeColor="text1" w:themeTint="A6"/>
          <w:sz w:val="24"/>
          <w:szCs w:val="24"/>
        </w:rPr>
        <w:t>cursos o talleres complementarios</w:t>
      </w:r>
      <w:r w:rsidR="008556F9">
        <w:rPr>
          <w:color w:val="595959" w:themeColor="text1" w:themeTint="A6"/>
          <w:sz w:val="24"/>
          <w:szCs w:val="24"/>
        </w:rPr>
        <w:t xml:space="preserve"> con una media de </w:t>
      </w:r>
      <w:r w:rsidR="0094435A">
        <w:rPr>
          <w:color w:val="595959" w:themeColor="text1" w:themeTint="A6"/>
          <w:sz w:val="24"/>
          <w:szCs w:val="24"/>
        </w:rPr>
        <w:t>15</w:t>
      </w:r>
      <w:r w:rsidR="008556F9">
        <w:rPr>
          <w:color w:val="595959" w:themeColor="text1" w:themeTint="A6"/>
          <w:sz w:val="24"/>
          <w:szCs w:val="24"/>
        </w:rPr>
        <w:t>.</w:t>
      </w:r>
      <w:r w:rsidR="0094435A">
        <w:rPr>
          <w:color w:val="595959" w:themeColor="text1" w:themeTint="A6"/>
          <w:sz w:val="24"/>
          <w:szCs w:val="24"/>
        </w:rPr>
        <w:t>12</w:t>
      </w:r>
      <w:r w:rsidR="008556F9">
        <w:rPr>
          <w:color w:val="595959" w:themeColor="text1" w:themeTint="A6"/>
          <w:sz w:val="24"/>
          <w:szCs w:val="24"/>
        </w:rPr>
        <w:t xml:space="preserve"> meses, </w:t>
      </w:r>
      <w:r w:rsidR="0094435A">
        <w:rPr>
          <w:color w:val="595959" w:themeColor="text1" w:themeTint="A6"/>
          <w:sz w:val="24"/>
          <w:szCs w:val="24"/>
        </w:rPr>
        <w:t xml:space="preserve">a </w:t>
      </w:r>
      <w:r w:rsidR="0094435A" w:rsidRPr="008556F9">
        <w:rPr>
          <w:color w:val="595959" w:themeColor="text1" w:themeTint="A6"/>
          <w:sz w:val="24"/>
          <w:szCs w:val="24"/>
        </w:rPr>
        <w:t>trabajos relacionados con la carrera</w:t>
      </w:r>
      <w:r w:rsidR="0094435A">
        <w:rPr>
          <w:color w:val="595959" w:themeColor="text1" w:themeTint="A6"/>
          <w:sz w:val="24"/>
          <w:szCs w:val="24"/>
        </w:rPr>
        <w:t xml:space="preserve"> con una media de 19.09 meses,</w:t>
      </w:r>
      <w:r w:rsidR="0094435A" w:rsidRPr="008556F9">
        <w:rPr>
          <w:color w:val="595959" w:themeColor="text1" w:themeTint="A6"/>
          <w:sz w:val="24"/>
          <w:szCs w:val="24"/>
        </w:rPr>
        <w:t xml:space="preserve"> </w:t>
      </w:r>
      <w:r w:rsidR="0094435A">
        <w:rPr>
          <w:color w:val="595959" w:themeColor="text1" w:themeTint="A6"/>
          <w:sz w:val="24"/>
          <w:szCs w:val="24"/>
        </w:rPr>
        <w:t xml:space="preserve">a realizar </w:t>
      </w:r>
      <w:r w:rsidR="008556F9" w:rsidRPr="008556F9">
        <w:rPr>
          <w:color w:val="595959" w:themeColor="text1" w:themeTint="A6"/>
          <w:sz w:val="24"/>
          <w:szCs w:val="24"/>
        </w:rPr>
        <w:t>jornadas</w:t>
      </w:r>
      <w:r w:rsidR="008556F9">
        <w:rPr>
          <w:color w:val="595959" w:themeColor="text1" w:themeTint="A6"/>
          <w:sz w:val="24"/>
          <w:szCs w:val="24"/>
        </w:rPr>
        <w:t xml:space="preserve"> </w:t>
      </w:r>
      <w:r w:rsidR="0094435A">
        <w:rPr>
          <w:color w:val="595959" w:themeColor="text1" w:themeTint="A6"/>
          <w:sz w:val="24"/>
          <w:szCs w:val="24"/>
        </w:rPr>
        <w:t xml:space="preserve">técnicas afines a su carrera </w:t>
      </w:r>
      <w:r w:rsidR="008556F9">
        <w:rPr>
          <w:color w:val="595959" w:themeColor="text1" w:themeTint="A6"/>
          <w:sz w:val="24"/>
          <w:szCs w:val="24"/>
        </w:rPr>
        <w:t xml:space="preserve">de </w:t>
      </w:r>
      <w:r w:rsidR="0094435A">
        <w:rPr>
          <w:color w:val="595959" w:themeColor="text1" w:themeTint="A6"/>
          <w:sz w:val="24"/>
          <w:szCs w:val="24"/>
        </w:rPr>
        <w:t>20</w:t>
      </w:r>
      <w:r w:rsidR="008556F9">
        <w:rPr>
          <w:color w:val="595959" w:themeColor="text1" w:themeTint="A6"/>
          <w:sz w:val="24"/>
          <w:szCs w:val="24"/>
        </w:rPr>
        <w:t>.</w:t>
      </w:r>
      <w:r w:rsidR="0094435A">
        <w:rPr>
          <w:color w:val="595959" w:themeColor="text1" w:themeTint="A6"/>
          <w:sz w:val="24"/>
          <w:szCs w:val="24"/>
        </w:rPr>
        <w:t xml:space="preserve">21 </w:t>
      </w:r>
      <w:r w:rsidR="008556F9">
        <w:rPr>
          <w:color w:val="595959" w:themeColor="text1" w:themeTint="A6"/>
          <w:sz w:val="24"/>
          <w:szCs w:val="24"/>
        </w:rPr>
        <w:t xml:space="preserve">meses, </w:t>
      </w:r>
      <w:r w:rsidR="0094435A">
        <w:rPr>
          <w:color w:val="595959" w:themeColor="text1" w:themeTint="A6"/>
          <w:sz w:val="24"/>
          <w:szCs w:val="24"/>
        </w:rPr>
        <w:t xml:space="preserve">y a </w:t>
      </w:r>
      <w:r w:rsidR="008556F9" w:rsidRPr="008556F9">
        <w:rPr>
          <w:color w:val="595959" w:themeColor="text1" w:themeTint="A6"/>
          <w:sz w:val="24"/>
          <w:szCs w:val="24"/>
        </w:rPr>
        <w:t>prácticas en empresas</w:t>
      </w:r>
      <w:r w:rsidR="008556F9">
        <w:rPr>
          <w:color w:val="595959" w:themeColor="text1" w:themeTint="A6"/>
          <w:sz w:val="24"/>
          <w:szCs w:val="24"/>
        </w:rPr>
        <w:t xml:space="preserve"> con una media de </w:t>
      </w:r>
      <w:r w:rsidR="0094435A">
        <w:rPr>
          <w:color w:val="595959" w:themeColor="text1" w:themeTint="A6"/>
          <w:sz w:val="24"/>
          <w:szCs w:val="24"/>
        </w:rPr>
        <w:t>26</w:t>
      </w:r>
      <w:r w:rsidR="008556F9">
        <w:rPr>
          <w:color w:val="595959" w:themeColor="text1" w:themeTint="A6"/>
          <w:sz w:val="24"/>
          <w:szCs w:val="24"/>
        </w:rPr>
        <w:t>.</w:t>
      </w:r>
      <w:r w:rsidR="0094435A">
        <w:rPr>
          <w:color w:val="595959" w:themeColor="text1" w:themeTint="A6"/>
          <w:sz w:val="24"/>
          <w:szCs w:val="24"/>
        </w:rPr>
        <w:t>43</w:t>
      </w:r>
      <w:r w:rsidR="008556F9">
        <w:rPr>
          <w:color w:val="595959" w:themeColor="text1" w:themeTint="A6"/>
          <w:sz w:val="24"/>
          <w:szCs w:val="24"/>
        </w:rPr>
        <w:t xml:space="preserve"> meses</w:t>
      </w:r>
      <w:r>
        <w:rPr>
          <w:color w:val="595959" w:themeColor="text1" w:themeTint="A6"/>
          <w:sz w:val="24"/>
          <w:szCs w:val="24"/>
        </w:rPr>
        <w:t>.</w:t>
      </w:r>
    </w:p>
    <w:p w:rsidR="005D683A" w:rsidRDefault="008556F9" w:rsidP="008556F9">
      <w:pPr>
        <w:spacing w:before="120" w:after="120" w:line="360" w:lineRule="auto"/>
        <w:jc w:val="both"/>
        <w:rPr>
          <w:color w:val="595959" w:themeColor="text1" w:themeTint="A6"/>
          <w:sz w:val="24"/>
          <w:szCs w:val="24"/>
        </w:rPr>
      </w:pPr>
      <w:r>
        <w:rPr>
          <w:color w:val="595959" w:themeColor="text1" w:themeTint="A6"/>
          <w:sz w:val="24"/>
          <w:szCs w:val="24"/>
        </w:rPr>
        <w:t xml:space="preserve">De acuerdo a los resultados obtenidos se evidencia que los estudiantes se dedicaban a realizar prácticas en empresa, </w:t>
      </w:r>
      <w:r w:rsidR="00AF4896">
        <w:rPr>
          <w:color w:val="595959" w:themeColor="text1" w:themeTint="A6"/>
          <w:sz w:val="24"/>
          <w:szCs w:val="24"/>
        </w:rPr>
        <w:t>jornadas técnicas afines a su carrera</w:t>
      </w:r>
      <w:r w:rsidR="0094435A">
        <w:rPr>
          <w:color w:val="595959" w:themeColor="text1" w:themeTint="A6"/>
          <w:sz w:val="24"/>
          <w:szCs w:val="24"/>
        </w:rPr>
        <w:t xml:space="preserve"> </w:t>
      </w:r>
      <w:r>
        <w:rPr>
          <w:color w:val="595959" w:themeColor="text1" w:themeTint="A6"/>
          <w:sz w:val="24"/>
          <w:szCs w:val="24"/>
        </w:rPr>
        <w:t>y a trabajos relacionados con la carrera.</w:t>
      </w:r>
    </w:p>
    <w:p w:rsidR="00AF4896" w:rsidRPr="008556F9" w:rsidRDefault="00AF4896" w:rsidP="008556F9">
      <w:pPr>
        <w:spacing w:before="120" w:after="120" w:line="360" w:lineRule="auto"/>
        <w:jc w:val="both"/>
        <w:rPr>
          <w:color w:val="595959" w:themeColor="text1" w:themeTint="A6"/>
          <w:sz w:val="24"/>
          <w:szCs w:val="24"/>
        </w:rPr>
      </w:pPr>
    </w:p>
    <w:tbl>
      <w:tblPr>
        <w:tblStyle w:val="Tabladecuadrcula2"/>
        <w:tblW w:w="8336" w:type="dxa"/>
        <w:tblLook w:val="06A0" w:firstRow="1" w:lastRow="0" w:firstColumn="1" w:lastColumn="0" w:noHBand="1" w:noVBand="1"/>
      </w:tblPr>
      <w:tblGrid>
        <w:gridCol w:w="4500"/>
        <w:gridCol w:w="996"/>
        <w:gridCol w:w="1330"/>
        <w:gridCol w:w="1510"/>
      </w:tblGrid>
      <w:tr w:rsidR="002D4DA0" w:rsidRPr="002D4DA0" w:rsidTr="00AF4896">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500" w:type="dxa"/>
            <w:noWrap/>
            <w:hideMark/>
          </w:tcPr>
          <w:p w:rsidR="002D4DA0" w:rsidRPr="002D4DA0" w:rsidRDefault="002D4DA0" w:rsidP="002D4DA0">
            <w:pPr>
              <w:spacing w:after="0" w:line="240" w:lineRule="auto"/>
              <w:rPr>
                <w:color w:val="auto"/>
                <w:kern w:val="0"/>
                <w:lang w:val="es-ES" w:eastAsia="es-ES"/>
                <w14:ligatures w14:val="none"/>
                <w14:cntxtAlts w14:val="0"/>
              </w:rPr>
            </w:pPr>
          </w:p>
        </w:tc>
        <w:tc>
          <w:tcPr>
            <w:tcW w:w="996" w:type="dxa"/>
            <w:noWrap/>
            <w:hideMark/>
          </w:tcPr>
          <w:p w:rsidR="002D4DA0" w:rsidRPr="002D4DA0" w:rsidRDefault="002D4DA0" w:rsidP="002D4DA0">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kern w:val="0"/>
                <w:lang w:val="es-ES" w:eastAsia="es-ES"/>
                <w14:ligatures w14:val="none"/>
                <w14:cntxtAlts w14:val="0"/>
              </w:rPr>
            </w:pPr>
            <w:r w:rsidRPr="002D4DA0">
              <w:rPr>
                <w:color w:val="000000"/>
                <w:kern w:val="0"/>
                <w:lang w:val="es-ES" w:eastAsia="es-ES"/>
                <w14:ligatures w14:val="none"/>
                <w14:cntxtAlts w14:val="0"/>
              </w:rPr>
              <w:t>N</w:t>
            </w:r>
          </w:p>
        </w:tc>
        <w:tc>
          <w:tcPr>
            <w:tcW w:w="1330" w:type="dxa"/>
            <w:noWrap/>
            <w:hideMark/>
          </w:tcPr>
          <w:p w:rsidR="002D4DA0" w:rsidRPr="002D4DA0" w:rsidRDefault="002D4DA0" w:rsidP="002D4DA0">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kern w:val="0"/>
                <w:lang w:val="es-ES" w:eastAsia="es-ES"/>
                <w14:ligatures w14:val="none"/>
                <w14:cntxtAlts w14:val="0"/>
              </w:rPr>
            </w:pPr>
            <w:r w:rsidRPr="002D4DA0">
              <w:rPr>
                <w:color w:val="000000"/>
                <w:kern w:val="0"/>
                <w:lang w:val="es-ES" w:eastAsia="es-ES"/>
                <w14:ligatures w14:val="none"/>
                <w14:cntxtAlts w14:val="0"/>
              </w:rPr>
              <w:t>Media</w:t>
            </w:r>
          </w:p>
        </w:tc>
        <w:tc>
          <w:tcPr>
            <w:tcW w:w="1510" w:type="dxa"/>
            <w:noWrap/>
            <w:hideMark/>
          </w:tcPr>
          <w:p w:rsidR="002D4DA0" w:rsidRPr="002D4DA0" w:rsidRDefault="002D4DA0" w:rsidP="002D4DA0">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kern w:val="0"/>
                <w:lang w:val="es-ES" w:eastAsia="es-ES"/>
                <w14:ligatures w14:val="none"/>
                <w14:cntxtAlts w14:val="0"/>
              </w:rPr>
            </w:pPr>
            <w:proofErr w:type="spellStart"/>
            <w:r w:rsidRPr="002D4DA0">
              <w:rPr>
                <w:color w:val="000000"/>
                <w:kern w:val="0"/>
                <w:lang w:val="es-ES" w:eastAsia="es-ES"/>
                <w14:ligatures w14:val="none"/>
                <w14:cntxtAlts w14:val="0"/>
              </w:rPr>
              <w:t>Desv</w:t>
            </w:r>
            <w:proofErr w:type="spellEnd"/>
            <w:r w:rsidRPr="002D4DA0">
              <w:rPr>
                <w:color w:val="000000"/>
                <w:kern w:val="0"/>
                <w:lang w:val="es-ES" w:eastAsia="es-ES"/>
                <w14:ligatures w14:val="none"/>
                <w14:cntxtAlts w14:val="0"/>
              </w:rPr>
              <w:t xml:space="preserve">. </w:t>
            </w:r>
            <w:proofErr w:type="spellStart"/>
            <w:proofErr w:type="gramStart"/>
            <w:r>
              <w:rPr>
                <w:color w:val="000000"/>
                <w:kern w:val="0"/>
                <w:lang w:val="es-ES" w:eastAsia="es-ES"/>
                <w14:ligatures w14:val="none"/>
                <w14:cntxtAlts w14:val="0"/>
              </w:rPr>
              <w:t>t</w:t>
            </w:r>
            <w:r w:rsidRPr="002D4DA0">
              <w:rPr>
                <w:color w:val="000000"/>
                <w:kern w:val="0"/>
                <w:lang w:val="es-ES" w:eastAsia="es-ES"/>
                <w14:ligatures w14:val="none"/>
                <w14:cntxtAlts w14:val="0"/>
              </w:rPr>
              <w:t>íp</w:t>
            </w:r>
            <w:proofErr w:type="spellEnd"/>
            <w:proofErr w:type="gramEnd"/>
            <w:r w:rsidRPr="002D4DA0">
              <w:rPr>
                <w:color w:val="000000"/>
                <w:kern w:val="0"/>
                <w:lang w:val="es-ES" w:eastAsia="es-ES"/>
                <w14:ligatures w14:val="none"/>
                <w14:cntxtAlts w14:val="0"/>
              </w:rPr>
              <w:t>.</w:t>
            </w:r>
          </w:p>
        </w:tc>
      </w:tr>
      <w:tr w:rsidR="002D4DA0" w:rsidRPr="002D4DA0" w:rsidTr="00AF4896">
        <w:trPr>
          <w:trHeight w:val="474"/>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rsidR="002D4DA0" w:rsidRPr="002D4DA0" w:rsidRDefault="002D4DA0" w:rsidP="00AF4896">
            <w:pPr>
              <w:spacing w:after="0" w:line="240" w:lineRule="auto"/>
              <w:rPr>
                <w:color w:val="000000"/>
                <w:kern w:val="0"/>
                <w:lang w:eastAsia="es-ES"/>
                <w14:ligatures w14:val="none"/>
                <w14:cntxtAlts w14:val="0"/>
              </w:rPr>
            </w:pPr>
            <w:r w:rsidRPr="002D4DA0">
              <w:rPr>
                <w:color w:val="000000"/>
              </w:rPr>
              <w:t>Prácticas en empresas</w:t>
            </w:r>
          </w:p>
        </w:tc>
        <w:tc>
          <w:tcPr>
            <w:tcW w:w="996" w:type="dxa"/>
            <w:noWrap/>
            <w:vAlign w:val="center"/>
            <w:hideMark/>
          </w:tcPr>
          <w:p w:rsidR="002D4DA0" w:rsidRPr="002D4DA0" w:rsidRDefault="002D4DA0" w:rsidP="00AF489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58</w:t>
            </w:r>
          </w:p>
        </w:tc>
        <w:tc>
          <w:tcPr>
            <w:tcW w:w="1330" w:type="dxa"/>
            <w:noWrap/>
            <w:vAlign w:val="center"/>
            <w:hideMark/>
          </w:tcPr>
          <w:p w:rsidR="002D4DA0" w:rsidRPr="002D4DA0" w:rsidRDefault="002D4DA0" w:rsidP="00AF489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26,43</w:t>
            </w:r>
          </w:p>
        </w:tc>
        <w:tc>
          <w:tcPr>
            <w:tcW w:w="1510" w:type="dxa"/>
            <w:noWrap/>
            <w:vAlign w:val="center"/>
            <w:hideMark/>
          </w:tcPr>
          <w:p w:rsidR="002D4DA0" w:rsidRPr="002D4DA0" w:rsidRDefault="002D4DA0" w:rsidP="00AF489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2,71</w:t>
            </w:r>
          </w:p>
        </w:tc>
      </w:tr>
      <w:tr w:rsidR="002D4DA0" w:rsidRPr="002D4DA0" w:rsidTr="00AF4896">
        <w:trPr>
          <w:trHeight w:val="474"/>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rsidR="002D4DA0" w:rsidRPr="002D4DA0" w:rsidRDefault="002D4DA0" w:rsidP="00AF4896">
            <w:pPr>
              <w:spacing w:after="0" w:line="240" w:lineRule="auto"/>
              <w:rPr>
                <w:color w:val="000000"/>
              </w:rPr>
            </w:pPr>
            <w:r w:rsidRPr="002D4DA0">
              <w:rPr>
                <w:color w:val="000000"/>
              </w:rPr>
              <w:t>Jornadas técnicas afines a su carrera</w:t>
            </w:r>
          </w:p>
        </w:tc>
        <w:tc>
          <w:tcPr>
            <w:tcW w:w="996" w:type="dxa"/>
            <w:noWrap/>
            <w:vAlign w:val="center"/>
            <w:hideMark/>
          </w:tcPr>
          <w:p w:rsidR="002D4DA0" w:rsidRPr="002D4DA0" w:rsidRDefault="002D4DA0" w:rsidP="00AF489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58</w:t>
            </w:r>
          </w:p>
        </w:tc>
        <w:tc>
          <w:tcPr>
            <w:tcW w:w="1330" w:type="dxa"/>
            <w:noWrap/>
            <w:vAlign w:val="center"/>
            <w:hideMark/>
          </w:tcPr>
          <w:p w:rsidR="002D4DA0" w:rsidRPr="002D4DA0" w:rsidRDefault="002D4DA0" w:rsidP="00AF489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20,21</w:t>
            </w:r>
          </w:p>
        </w:tc>
        <w:tc>
          <w:tcPr>
            <w:tcW w:w="1510" w:type="dxa"/>
            <w:noWrap/>
            <w:vAlign w:val="center"/>
            <w:hideMark/>
          </w:tcPr>
          <w:p w:rsidR="002D4DA0" w:rsidRPr="002D4DA0" w:rsidRDefault="002D4DA0" w:rsidP="00AF489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2,60</w:t>
            </w:r>
          </w:p>
        </w:tc>
      </w:tr>
      <w:tr w:rsidR="002D4DA0" w:rsidRPr="002D4DA0" w:rsidTr="00AF4896">
        <w:trPr>
          <w:trHeight w:val="474"/>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rsidR="002D4DA0" w:rsidRPr="002D4DA0" w:rsidRDefault="002D4DA0" w:rsidP="00AF4896">
            <w:pPr>
              <w:spacing w:after="0" w:line="240" w:lineRule="auto"/>
              <w:rPr>
                <w:color w:val="000000"/>
              </w:rPr>
            </w:pPr>
            <w:r w:rsidRPr="002D4DA0">
              <w:rPr>
                <w:color w:val="000000"/>
              </w:rPr>
              <w:t>Trabajos relacionados con la carrera</w:t>
            </w:r>
          </w:p>
        </w:tc>
        <w:tc>
          <w:tcPr>
            <w:tcW w:w="996" w:type="dxa"/>
            <w:noWrap/>
            <w:vAlign w:val="center"/>
            <w:hideMark/>
          </w:tcPr>
          <w:p w:rsidR="002D4DA0" w:rsidRPr="002D4DA0" w:rsidRDefault="002D4DA0" w:rsidP="00AF489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58</w:t>
            </w:r>
          </w:p>
        </w:tc>
        <w:tc>
          <w:tcPr>
            <w:tcW w:w="1330" w:type="dxa"/>
            <w:noWrap/>
            <w:vAlign w:val="center"/>
            <w:hideMark/>
          </w:tcPr>
          <w:p w:rsidR="002D4DA0" w:rsidRPr="002D4DA0" w:rsidRDefault="002D4DA0" w:rsidP="00AF489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19,09</w:t>
            </w:r>
          </w:p>
        </w:tc>
        <w:tc>
          <w:tcPr>
            <w:tcW w:w="1510" w:type="dxa"/>
            <w:noWrap/>
            <w:vAlign w:val="center"/>
            <w:hideMark/>
          </w:tcPr>
          <w:p w:rsidR="002D4DA0" w:rsidRPr="002D4DA0" w:rsidRDefault="002D4DA0" w:rsidP="00AF489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2,89</w:t>
            </w:r>
          </w:p>
        </w:tc>
      </w:tr>
      <w:tr w:rsidR="002D4DA0" w:rsidRPr="002D4DA0" w:rsidTr="00AF4896">
        <w:trPr>
          <w:trHeight w:val="474"/>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rsidR="002D4DA0" w:rsidRPr="002D4DA0" w:rsidRDefault="002D4DA0" w:rsidP="00AF4896">
            <w:pPr>
              <w:spacing w:after="0" w:line="240" w:lineRule="auto"/>
              <w:rPr>
                <w:color w:val="000000"/>
              </w:rPr>
            </w:pPr>
            <w:r w:rsidRPr="002D4DA0">
              <w:rPr>
                <w:color w:val="000000"/>
              </w:rPr>
              <w:t>Cursos o talleres complementarios</w:t>
            </w:r>
          </w:p>
        </w:tc>
        <w:tc>
          <w:tcPr>
            <w:tcW w:w="996" w:type="dxa"/>
            <w:noWrap/>
            <w:vAlign w:val="center"/>
            <w:hideMark/>
          </w:tcPr>
          <w:p w:rsidR="002D4DA0" w:rsidRPr="002D4DA0" w:rsidRDefault="002D4DA0" w:rsidP="00AF489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58</w:t>
            </w:r>
          </w:p>
        </w:tc>
        <w:tc>
          <w:tcPr>
            <w:tcW w:w="1330" w:type="dxa"/>
            <w:noWrap/>
            <w:vAlign w:val="center"/>
            <w:hideMark/>
          </w:tcPr>
          <w:p w:rsidR="002D4DA0" w:rsidRPr="002D4DA0" w:rsidRDefault="002D4DA0" w:rsidP="00AF489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15,12</w:t>
            </w:r>
          </w:p>
        </w:tc>
        <w:tc>
          <w:tcPr>
            <w:tcW w:w="1510" w:type="dxa"/>
            <w:noWrap/>
            <w:vAlign w:val="center"/>
            <w:hideMark/>
          </w:tcPr>
          <w:p w:rsidR="002D4DA0" w:rsidRPr="002D4DA0" w:rsidRDefault="002D4DA0" w:rsidP="00AF489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2,13</w:t>
            </w:r>
          </w:p>
        </w:tc>
      </w:tr>
      <w:tr w:rsidR="002D4DA0" w:rsidRPr="002D4DA0" w:rsidTr="00AF4896">
        <w:trPr>
          <w:trHeight w:val="474"/>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rsidR="002D4DA0" w:rsidRPr="002D4DA0" w:rsidRDefault="002D4DA0" w:rsidP="00AF4896">
            <w:pPr>
              <w:spacing w:after="0" w:line="240" w:lineRule="auto"/>
              <w:rPr>
                <w:color w:val="000000"/>
              </w:rPr>
            </w:pPr>
            <w:r w:rsidRPr="002D4DA0">
              <w:rPr>
                <w:color w:val="000000"/>
              </w:rPr>
              <w:t>Trabajos no relacionados con la carrera</w:t>
            </w:r>
          </w:p>
        </w:tc>
        <w:tc>
          <w:tcPr>
            <w:tcW w:w="996" w:type="dxa"/>
            <w:noWrap/>
            <w:vAlign w:val="center"/>
            <w:hideMark/>
          </w:tcPr>
          <w:p w:rsidR="002D4DA0" w:rsidRPr="002D4DA0" w:rsidRDefault="002D4DA0" w:rsidP="00AF489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58</w:t>
            </w:r>
          </w:p>
        </w:tc>
        <w:tc>
          <w:tcPr>
            <w:tcW w:w="1330" w:type="dxa"/>
            <w:noWrap/>
            <w:vAlign w:val="center"/>
            <w:hideMark/>
          </w:tcPr>
          <w:p w:rsidR="002D4DA0" w:rsidRPr="002D4DA0" w:rsidRDefault="002D4DA0" w:rsidP="00AF489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13,60</w:t>
            </w:r>
          </w:p>
        </w:tc>
        <w:tc>
          <w:tcPr>
            <w:tcW w:w="1510" w:type="dxa"/>
            <w:noWrap/>
            <w:vAlign w:val="center"/>
            <w:hideMark/>
          </w:tcPr>
          <w:p w:rsidR="002D4DA0" w:rsidRPr="002D4DA0" w:rsidRDefault="002D4DA0" w:rsidP="00AF489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2,63</w:t>
            </w:r>
          </w:p>
        </w:tc>
      </w:tr>
      <w:tr w:rsidR="002D4DA0" w:rsidRPr="002D4DA0" w:rsidTr="00AF4896">
        <w:trPr>
          <w:trHeight w:val="474"/>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rsidR="002D4DA0" w:rsidRPr="002D4DA0" w:rsidRDefault="002D4DA0" w:rsidP="00AF4896">
            <w:pPr>
              <w:spacing w:after="0" w:line="240" w:lineRule="auto"/>
              <w:rPr>
                <w:color w:val="000000"/>
              </w:rPr>
            </w:pPr>
            <w:r w:rsidRPr="002D4DA0">
              <w:rPr>
                <w:color w:val="000000"/>
              </w:rPr>
              <w:t>Estudiar un segundo idioma extranjero</w:t>
            </w:r>
          </w:p>
        </w:tc>
        <w:tc>
          <w:tcPr>
            <w:tcW w:w="996" w:type="dxa"/>
            <w:noWrap/>
            <w:vAlign w:val="center"/>
            <w:hideMark/>
          </w:tcPr>
          <w:p w:rsidR="002D4DA0" w:rsidRPr="002D4DA0" w:rsidRDefault="002D4DA0" w:rsidP="00AF489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58</w:t>
            </w:r>
          </w:p>
        </w:tc>
        <w:tc>
          <w:tcPr>
            <w:tcW w:w="1330" w:type="dxa"/>
            <w:noWrap/>
            <w:vAlign w:val="center"/>
            <w:hideMark/>
          </w:tcPr>
          <w:p w:rsidR="002D4DA0" w:rsidRPr="002D4DA0" w:rsidRDefault="002D4DA0" w:rsidP="00AF489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8,36</w:t>
            </w:r>
          </w:p>
        </w:tc>
        <w:tc>
          <w:tcPr>
            <w:tcW w:w="1510" w:type="dxa"/>
            <w:noWrap/>
            <w:vAlign w:val="center"/>
            <w:hideMark/>
          </w:tcPr>
          <w:p w:rsidR="002D4DA0" w:rsidRPr="002D4DA0" w:rsidRDefault="002D4DA0" w:rsidP="00AF489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1,50</w:t>
            </w:r>
          </w:p>
        </w:tc>
      </w:tr>
      <w:tr w:rsidR="002D4DA0" w:rsidRPr="002D4DA0" w:rsidTr="00AF4896">
        <w:trPr>
          <w:trHeight w:val="474"/>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rsidR="002D4DA0" w:rsidRPr="002D4DA0" w:rsidRDefault="002D4DA0" w:rsidP="00AF4896">
            <w:pPr>
              <w:spacing w:after="0" w:line="240" w:lineRule="auto"/>
              <w:rPr>
                <w:color w:val="000000"/>
              </w:rPr>
            </w:pPr>
            <w:r w:rsidRPr="002D4DA0">
              <w:rPr>
                <w:color w:val="000000"/>
              </w:rPr>
              <w:t>Otras</w:t>
            </w:r>
          </w:p>
        </w:tc>
        <w:tc>
          <w:tcPr>
            <w:tcW w:w="996" w:type="dxa"/>
            <w:noWrap/>
            <w:vAlign w:val="center"/>
            <w:hideMark/>
          </w:tcPr>
          <w:p w:rsidR="002D4DA0" w:rsidRPr="002D4DA0" w:rsidRDefault="002D4DA0" w:rsidP="00AF489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58</w:t>
            </w:r>
          </w:p>
        </w:tc>
        <w:tc>
          <w:tcPr>
            <w:tcW w:w="1330" w:type="dxa"/>
            <w:noWrap/>
            <w:vAlign w:val="center"/>
            <w:hideMark/>
          </w:tcPr>
          <w:p w:rsidR="002D4DA0" w:rsidRPr="002D4DA0" w:rsidRDefault="002D4DA0" w:rsidP="00AF489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2,34</w:t>
            </w:r>
          </w:p>
        </w:tc>
        <w:tc>
          <w:tcPr>
            <w:tcW w:w="1510" w:type="dxa"/>
            <w:noWrap/>
            <w:vAlign w:val="center"/>
            <w:hideMark/>
          </w:tcPr>
          <w:p w:rsidR="002D4DA0" w:rsidRPr="002D4DA0" w:rsidRDefault="002D4DA0" w:rsidP="00AF489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0,85</w:t>
            </w:r>
          </w:p>
        </w:tc>
      </w:tr>
      <w:tr w:rsidR="002D4DA0" w:rsidRPr="002D4DA0" w:rsidTr="00AF4896">
        <w:trPr>
          <w:trHeight w:val="474"/>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rsidR="002D4DA0" w:rsidRPr="002D4DA0" w:rsidRDefault="002D4DA0" w:rsidP="00AF4896">
            <w:pPr>
              <w:spacing w:after="0" w:line="240" w:lineRule="auto"/>
              <w:rPr>
                <w:color w:val="000000"/>
              </w:rPr>
            </w:pPr>
            <w:r w:rsidRPr="002D4DA0">
              <w:rPr>
                <w:color w:val="000000"/>
              </w:rPr>
              <w:t>Otros estudios universitarios</w:t>
            </w:r>
          </w:p>
        </w:tc>
        <w:tc>
          <w:tcPr>
            <w:tcW w:w="996" w:type="dxa"/>
            <w:noWrap/>
            <w:vAlign w:val="center"/>
            <w:hideMark/>
          </w:tcPr>
          <w:p w:rsidR="002D4DA0" w:rsidRPr="002D4DA0" w:rsidRDefault="002D4DA0" w:rsidP="00AF489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58</w:t>
            </w:r>
          </w:p>
        </w:tc>
        <w:tc>
          <w:tcPr>
            <w:tcW w:w="1330" w:type="dxa"/>
            <w:noWrap/>
            <w:vAlign w:val="center"/>
            <w:hideMark/>
          </w:tcPr>
          <w:p w:rsidR="002D4DA0" w:rsidRPr="002D4DA0" w:rsidRDefault="002D4DA0" w:rsidP="00AF489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1,62</w:t>
            </w:r>
          </w:p>
        </w:tc>
        <w:tc>
          <w:tcPr>
            <w:tcW w:w="1510" w:type="dxa"/>
            <w:noWrap/>
            <w:vAlign w:val="center"/>
            <w:hideMark/>
          </w:tcPr>
          <w:p w:rsidR="002D4DA0" w:rsidRPr="002D4DA0" w:rsidRDefault="002D4DA0" w:rsidP="00AF489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0,90</w:t>
            </w:r>
          </w:p>
        </w:tc>
      </w:tr>
      <w:tr w:rsidR="002D4DA0" w:rsidRPr="002D4DA0" w:rsidTr="00AF4896">
        <w:trPr>
          <w:trHeight w:val="474"/>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rsidR="002D4DA0" w:rsidRPr="002D4DA0" w:rsidRDefault="002D4DA0" w:rsidP="00AF4896">
            <w:pPr>
              <w:spacing w:after="0" w:line="240" w:lineRule="auto"/>
              <w:rPr>
                <w:color w:val="000000"/>
              </w:rPr>
            </w:pPr>
            <w:r w:rsidRPr="002D4DA0">
              <w:rPr>
                <w:color w:val="000000"/>
              </w:rPr>
              <w:t>Estancia en un país extranjero</w:t>
            </w:r>
          </w:p>
        </w:tc>
        <w:tc>
          <w:tcPr>
            <w:tcW w:w="996" w:type="dxa"/>
            <w:noWrap/>
            <w:vAlign w:val="center"/>
            <w:hideMark/>
          </w:tcPr>
          <w:p w:rsidR="002D4DA0" w:rsidRPr="002D4DA0" w:rsidRDefault="002D4DA0" w:rsidP="00AF489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58</w:t>
            </w:r>
          </w:p>
        </w:tc>
        <w:tc>
          <w:tcPr>
            <w:tcW w:w="1330" w:type="dxa"/>
            <w:noWrap/>
            <w:vAlign w:val="center"/>
            <w:hideMark/>
          </w:tcPr>
          <w:p w:rsidR="002D4DA0" w:rsidRPr="002D4DA0" w:rsidRDefault="002D4DA0" w:rsidP="00AF489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0,91</w:t>
            </w:r>
          </w:p>
        </w:tc>
        <w:tc>
          <w:tcPr>
            <w:tcW w:w="1510" w:type="dxa"/>
            <w:noWrap/>
            <w:vAlign w:val="center"/>
            <w:hideMark/>
          </w:tcPr>
          <w:p w:rsidR="002D4DA0" w:rsidRPr="002D4DA0" w:rsidRDefault="002D4DA0" w:rsidP="00AF489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0,58</w:t>
            </w:r>
          </w:p>
        </w:tc>
      </w:tr>
      <w:tr w:rsidR="002D4DA0" w:rsidRPr="002D4DA0" w:rsidTr="00AF4896">
        <w:trPr>
          <w:trHeight w:val="474"/>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rsidR="002D4DA0" w:rsidRPr="002D4DA0" w:rsidRDefault="002D4DA0" w:rsidP="00AF4896">
            <w:pPr>
              <w:spacing w:after="0" w:line="240" w:lineRule="auto"/>
              <w:rPr>
                <w:color w:val="000000"/>
              </w:rPr>
            </w:pPr>
            <w:r w:rsidRPr="002D4DA0">
              <w:rPr>
                <w:color w:val="000000"/>
              </w:rPr>
              <w:t>Estudiar un tercer idioma extranjero</w:t>
            </w:r>
          </w:p>
        </w:tc>
        <w:tc>
          <w:tcPr>
            <w:tcW w:w="996" w:type="dxa"/>
            <w:noWrap/>
            <w:vAlign w:val="center"/>
            <w:hideMark/>
          </w:tcPr>
          <w:p w:rsidR="002D4DA0" w:rsidRPr="002D4DA0" w:rsidRDefault="002D4DA0" w:rsidP="00AF489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58</w:t>
            </w:r>
          </w:p>
        </w:tc>
        <w:tc>
          <w:tcPr>
            <w:tcW w:w="1330" w:type="dxa"/>
            <w:noWrap/>
            <w:vAlign w:val="center"/>
            <w:hideMark/>
          </w:tcPr>
          <w:p w:rsidR="002D4DA0" w:rsidRPr="002D4DA0" w:rsidRDefault="002D4DA0" w:rsidP="00AF489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0,88</w:t>
            </w:r>
          </w:p>
        </w:tc>
        <w:tc>
          <w:tcPr>
            <w:tcW w:w="1510" w:type="dxa"/>
            <w:noWrap/>
            <w:vAlign w:val="center"/>
            <w:hideMark/>
          </w:tcPr>
          <w:p w:rsidR="002D4DA0" w:rsidRPr="002D4DA0" w:rsidRDefault="002D4DA0" w:rsidP="00AF489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0,57</w:t>
            </w:r>
          </w:p>
        </w:tc>
      </w:tr>
    </w:tbl>
    <w:p w:rsidR="005D683A" w:rsidRDefault="005D683A">
      <w:pPr>
        <w:spacing w:after="160" w:line="259" w:lineRule="auto"/>
        <w:rPr>
          <w:sz w:val="24"/>
          <w:szCs w:val="24"/>
          <w:lang w:val="es-ES"/>
          <w14:ligatures w14:val="none"/>
        </w:rPr>
      </w:pPr>
    </w:p>
    <w:p w:rsidR="002D4DA0" w:rsidRDefault="002D4DA0">
      <w:pPr>
        <w:spacing w:after="160" w:line="259" w:lineRule="auto"/>
        <w:rPr>
          <w:sz w:val="24"/>
          <w:szCs w:val="24"/>
          <w:lang w:val="es-ES"/>
          <w14:ligatures w14:val="none"/>
        </w:rPr>
      </w:pPr>
    </w:p>
    <w:p w:rsidR="008556F9" w:rsidRDefault="00AF4896">
      <w:pPr>
        <w:spacing w:after="160" w:line="259" w:lineRule="auto"/>
        <w:rPr>
          <w:sz w:val="24"/>
          <w:szCs w:val="24"/>
          <w:lang w:val="es-ES"/>
          <w14:ligatures w14:val="none"/>
        </w:rPr>
      </w:pPr>
      <w:r>
        <w:rPr>
          <w:noProof/>
          <w:lang w:val="es-EC" w:eastAsia="es-EC"/>
          <w14:ligatures w14:val="none"/>
          <w14:cntxtAlts w14:val="0"/>
        </w:rPr>
        <w:lastRenderedPageBreak/>
        <w:drawing>
          <wp:inline distT="0" distB="0" distL="0" distR="0" wp14:anchorId="699BEDE7" wp14:editId="1E02B15A">
            <wp:extent cx="5343896" cy="5830784"/>
            <wp:effectExtent l="0" t="0" r="9525" b="1778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D683A" w:rsidRDefault="005D683A">
      <w:pPr>
        <w:spacing w:after="160" w:line="259" w:lineRule="auto"/>
        <w:rPr>
          <w:sz w:val="24"/>
          <w:szCs w:val="24"/>
          <w:lang w:val="es-ES"/>
          <w14:ligatures w14:val="none"/>
        </w:rPr>
      </w:pPr>
    </w:p>
    <w:p w:rsidR="00EB2750" w:rsidRPr="007F6EB6" w:rsidRDefault="00EB2750" w:rsidP="007F6EB6">
      <w:pPr>
        <w:pStyle w:val="Ttulo3"/>
        <w:rPr>
          <w:rFonts w:ascii="Verdana" w:hAnsi="Verdana"/>
          <w:color w:val="669900"/>
          <w:sz w:val="28"/>
        </w:rPr>
      </w:pPr>
      <w:bookmarkStart w:id="71" w:name="_Toc450151963"/>
      <w:r w:rsidRPr="007F6EB6">
        <w:rPr>
          <w:rFonts w:ascii="Verdana" w:hAnsi="Verdana"/>
          <w:color w:val="669900"/>
          <w:sz w:val="28"/>
        </w:rPr>
        <w:t>Actividades extra-académicas durante la carrera</w:t>
      </w:r>
      <w:bookmarkEnd w:id="71"/>
    </w:p>
    <w:p w:rsidR="008556F9" w:rsidRDefault="00C4755E" w:rsidP="00C4755E">
      <w:pPr>
        <w:spacing w:before="120" w:after="120" w:line="360" w:lineRule="auto"/>
        <w:jc w:val="both"/>
        <w:rPr>
          <w:color w:val="595959" w:themeColor="text1" w:themeTint="A6"/>
          <w:sz w:val="24"/>
          <w:szCs w:val="24"/>
        </w:rPr>
      </w:pPr>
      <w:r w:rsidRPr="00C4755E">
        <w:rPr>
          <w:color w:val="595959" w:themeColor="text1" w:themeTint="A6"/>
          <w:sz w:val="24"/>
          <w:szCs w:val="24"/>
        </w:rPr>
        <w:t xml:space="preserve">Un total de </w:t>
      </w:r>
      <w:r w:rsidR="00AF4896">
        <w:rPr>
          <w:color w:val="595959" w:themeColor="text1" w:themeTint="A6"/>
          <w:sz w:val="24"/>
          <w:szCs w:val="24"/>
        </w:rPr>
        <w:t>58</w:t>
      </w:r>
      <w:r w:rsidRPr="00C4755E">
        <w:rPr>
          <w:color w:val="595959" w:themeColor="text1" w:themeTint="A6"/>
          <w:sz w:val="24"/>
          <w:szCs w:val="24"/>
        </w:rPr>
        <w:t xml:space="preserve"> graduados dedicaban una media de </w:t>
      </w:r>
      <w:r w:rsidR="0098736B">
        <w:rPr>
          <w:color w:val="595959" w:themeColor="text1" w:themeTint="A6"/>
          <w:sz w:val="24"/>
          <w:szCs w:val="24"/>
        </w:rPr>
        <w:t>33</w:t>
      </w:r>
      <w:r w:rsidRPr="00C4755E">
        <w:rPr>
          <w:color w:val="595959" w:themeColor="text1" w:themeTint="A6"/>
          <w:sz w:val="24"/>
          <w:szCs w:val="24"/>
        </w:rPr>
        <w:t>.</w:t>
      </w:r>
      <w:r w:rsidR="0098736B">
        <w:rPr>
          <w:color w:val="595959" w:themeColor="text1" w:themeTint="A6"/>
          <w:sz w:val="24"/>
          <w:szCs w:val="24"/>
        </w:rPr>
        <w:t xml:space="preserve">75 </w:t>
      </w:r>
      <w:r w:rsidRPr="00C4755E">
        <w:rPr>
          <w:color w:val="595959" w:themeColor="text1" w:themeTint="A6"/>
          <w:sz w:val="24"/>
          <w:szCs w:val="24"/>
        </w:rPr>
        <w:t xml:space="preserve">horas semanales al estudio, dedicaban una media de </w:t>
      </w:r>
      <w:r w:rsidR="0098736B">
        <w:rPr>
          <w:color w:val="595959" w:themeColor="text1" w:themeTint="A6"/>
          <w:sz w:val="24"/>
          <w:szCs w:val="24"/>
        </w:rPr>
        <w:t>11</w:t>
      </w:r>
      <w:r w:rsidRPr="00C4755E">
        <w:rPr>
          <w:color w:val="595959" w:themeColor="text1" w:themeTint="A6"/>
          <w:sz w:val="24"/>
          <w:szCs w:val="24"/>
        </w:rPr>
        <w:t>.</w:t>
      </w:r>
      <w:r w:rsidR="0098736B">
        <w:rPr>
          <w:color w:val="595959" w:themeColor="text1" w:themeTint="A6"/>
          <w:sz w:val="24"/>
          <w:szCs w:val="24"/>
        </w:rPr>
        <w:t>60</w:t>
      </w:r>
      <w:r w:rsidRPr="00C4755E">
        <w:rPr>
          <w:color w:val="595959" w:themeColor="text1" w:themeTint="A6"/>
          <w:sz w:val="24"/>
          <w:szCs w:val="24"/>
        </w:rPr>
        <w:t xml:space="preserve"> horas semanales al internet, dedicaban una media de </w:t>
      </w:r>
      <w:r w:rsidR="0098736B">
        <w:rPr>
          <w:color w:val="595959" w:themeColor="text1" w:themeTint="A6"/>
          <w:sz w:val="24"/>
          <w:szCs w:val="24"/>
        </w:rPr>
        <w:t>9</w:t>
      </w:r>
      <w:r w:rsidRPr="00C4755E">
        <w:rPr>
          <w:color w:val="595959" w:themeColor="text1" w:themeTint="A6"/>
          <w:sz w:val="24"/>
          <w:szCs w:val="24"/>
        </w:rPr>
        <w:t>.7</w:t>
      </w:r>
      <w:r w:rsidR="0098736B">
        <w:rPr>
          <w:color w:val="595959" w:themeColor="text1" w:themeTint="A6"/>
          <w:sz w:val="24"/>
          <w:szCs w:val="24"/>
        </w:rPr>
        <w:t>4</w:t>
      </w:r>
      <w:r w:rsidRPr="00C4755E">
        <w:rPr>
          <w:color w:val="595959" w:themeColor="text1" w:themeTint="A6"/>
          <w:sz w:val="24"/>
          <w:szCs w:val="24"/>
        </w:rPr>
        <w:t xml:space="preserve"> horas semanales a </w:t>
      </w:r>
      <w:r w:rsidR="0098736B">
        <w:rPr>
          <w:color w:val="595959" w:themeColor="text1" w:themeTint="A6"/>
          <w:sz w:val="24"/>
          <w:szCs w:val="24"/>
        </w:rPr>
        <w:t>las redes sociales</w:t>
      </w:r>
      <w:r w:rsidRPr="00C4755E">
        <w:rPr>
          <w:color w:val="595959" w:themeColor="text1" w:themeTint="A6"/>
          <w:sz w:val="24"/>
          <w:szCs w:val="24"/>
        </w:rPr>
        <w:t xml:space="preserve">, dedicaban una media de </w:t>
      </w:r>
      <w:r w:rsidR="0098736B">
        <w:rPr>
          <w:color w:val="595959" w:themeColor="text1" w:themeTint="A6"/>
          <w:sz w:val="24"/>
          <w:szCs w:val="24"/>
        </w:rPr>
        <w:t>8</w:t>
      </w:r>
      <w:r w:rsidRPr="00C4755E">
        <w:rPr>
          <w:color w:val="595959" w:themeColor="text1" w:themeTint="A6"/>
          <w:sz w:val="24"/>
          <w:szCs w:val="24"/>
        </w:rPr>
        <w:t>.</w:t>
      </w:r>
      <w:r w:rsidR="0098736B">
        <w:rPr>
          <w:color w:val="595959" w:themeColor="text1" w:themeTint="A6"/>
          <w:sz w:val="24"/>
          <w:szCs w:val="24"/>
        </w:rPr>
        <w:t>6</w:t>
      </w:r>
      <w:r w:rsidRPr="00C4755E">
        <w:rPr>
          <w:color w:val="595959" w:themeColor="text1" w:themeTint="A6"/>
          <w:sz w:val="24"/>
          <w:szCs w:val="24"/>
        </w:rPr>
        <w:t xml:space="preserve">7 horas semanales a </w:t>
      </w:r>
      <w:r w:rsidR="0098736B">
        <w:rPr>
          <w:color w:val="595959" w:themeColor="text1" w:themeTint="A6"/>
          <w:sz w:val="24"/>
          <w:szCs w:val="24"/>
        </w:rPr>
        <w:t>ver televisión</w:t>
      </w:r>
      <w:r w:rsidRPr="00C4755E">
        <w:rPr>
          <w:color w:val="595959" w:themeColor="text1" w:themeTint="A6"/>
          <w:sz w:val="24"/>
          <w:szCs w:val="24"/>
        </w:rPr>
        <w:t xml:space="preserve">, dedicaban una media de </w:t>
      </w:r>
      <w:r w:rsidR="0098736B">
        <w:rPr>
          <w:color w:val="595959" w:themeColor="text1" w:themeTint="A6"/>
          <w:sz w:val="24"/>
          <w:szCs w:val="24"/>
        </w:rPr>
        <w:t xml:space="preserve">7.62 </w:t>
      </w:r>
      <w:r w:rsidRPr="00C4755E">
        <w:rPr>
          <w:color w:val="595959" w:themeColor="text1" w:themeTint="A6"/>
          <w:sz w:val="24"/>
          <w:szCs w:val="24"/>
        </w:rPr>
        <w:t xml:space="preserve">horas semanales </w:t>
      </w:r>
      <w:r w:rsidR="0098736B">
        <w:rPr>
          <w:color w:val="595959" w:themeColor="text1" w:themeTint="A6"/>
          <w:sz w:val="24"/>
          <w:szCs w:val="24"/>
        </w:rPr>
        <w:t>a la práctica deportiva</w:t>
      </w:r>
      <w:r w:rsidRPr="00C4755E">
        <w:rPr>
          <w:color w:val="595959" w:themeColor="text1" w:themeTint="A6"/>
          <w:sz w:val="24"/>
          <w:szCs w:val="24"/>
        </w:rPr>
        <w:t xml:space="preserve">, dedicaban una media de </w:t>
      </w:r>
      <w:r w:rsidR="0098736B">
        <w:rPr>
          <w:color w:val="595959" w:themeColor="text1" w:themeTint="A6"/>
          <w:sz w:val="24"/>
          <w:szCs w:val="24"/>
        </w:rPr>
        <w:t>7.62</w:t>
      </w:r>
      <w:r w:rsidRPr="00C4755E">
        <w:rPr>
          <w:color w:val="595959" w:themeColor="text1" w:themeTint="A6"/>
          <w:sz w:val="24"/>
          <w:szCs w:val="24"/>
        </w:rPr>
        <w:t xml:space="preserve"> horas semanales </w:t>
      </w:r>
      <w:r w:rsidR="0098736B">
        <w:rPr>
          <w:color w:val="595959" w:themeColor="text1" w:themeTint="A6"/>
          <w:sz w:val="24"/>
          <w:szCs w:val="24"/>
        </w:rPr>
        <w:t>de lectura no académica</w:t>
      </w:r>
      <w:r w:rsidRPr="00C4755E">
        <w:rPr>
          <w:color w:val="595959" w:themeColor="text1" w:themeTint="A6"/>
          <w:sz w:val="24"/>
          <w:szCs w:val="24"/>
        </w:rPr>
        <w:t xml:space="preserve">, dedicaban una media de </w:t>
      </w:r>
      <w:r w:rsidR="0098736B">
        <w:rPr>
          <w:color w:val="595959" w:themeColor="text1" w:themeTint="A6"/>
          <w:sz w:val="24"/>
          <w:szCs w:val="24"/>
        </w:rPr>
        <w:t>7</w:t>
      </w:r>
      <w:r w:rsidRPr="00C4755E">
        <w:rPr>
          <w:color w:val="595959" w:themeColor="text1" w:themeTint="A6"/>
          <w:sz w:val="24"/>
          <w:szCs w:val="24"/>
        </w:rPr>
        <w:t>.</w:t>
      </w:r>
      <w:r w:rsidR="0098736B">
        <w:rPr>
          <w:color w:val="595959" w:themeColor="text1" w:themeTint="A6"/>
          <w:sz w:val="24"/>
          <w:szCs w:val="24"/>
        </w:rPr>
        <w:t>02</w:t>
      </w:r>
      <w:r w:rsidRPr="00C4755E">
        <w:rPr>
          <w:color w:val="595959" w:themeColor="text1" w:themeTint="A6"/>
          <w:sz w:val="24"/>
          <w:szCs w:val="24"/>
        </w:rPr>
        <w:t xml:space="preserve"> horas semanales </w:t>
      </w:r>
      <w:r w:rsidR="0098736B">
        <w:rPr>
          <w:color w:val="595959" w:themeColor="text1" w:themeTint="A6"/>
          <w:sz w:val="24"/>
          <w:szCs w:val="24"/>
        </w:rPr>
        <w:t>para salir con amigos</w:t>
      </w:r>
      <w:r w:rsidRPr="00C4755E">
        <w:rPr>
          <w:color w:val="595959" w:themeColor="text1" w:themeTint="A6"/>
          <w:sz w:val="24"/>
          <w:szCs w:val="24"/>
        </w:rPr>
        <w:t xml:space="preserve">, dedicaban una media de </w:t>
      </w:r>
      <w:r w:rsidR="0098736B">
        <w:rPr>
          <w:color w:val="595959" w:themeColor="text1" w:themeTint="A6"/>
          <w:sz w:val="24"/>
          <w:szCs w:val="24"/>
        </w:rPr>
        <w:t>6</w:t>
      </w:r>
      <w:r w:rsidRPr="00C4755E">
        <w:rPr>
          <w:color w:val="595959" w:themeColor="text1" w:themeTint="A6"/>
          <w:sz w:val="24"/>
          <w:szCs w:val="24"/>
        </w:rPr>
        <w:t>.</w:t>
      </w:r>
      <w:r w:rsidR="0098736B">
        <w:rPr>
          <w:color w:val="595959" w:themeColor="text1" w:themeTint="A6"/>
          <w:sz w:val="24"/>
          <w:szCs w:val="24"/>
        </w:rPr>
        <w:t>07</w:t>
      </w:r>
      <w:r w:rsidRPr="00C4755E">
        <w:rPr>
          <w:color w:val="595959" w:themeColor="text1" w:themeTint="A6"/>
          <w:sz w:val="24"/>
          <w:szCs w:val="24"/>
        </w:rPr>
        <w:t xml:space="preserve"> horas </w:t>
      </w:r>
      <w:r w:rsidR="0098736B">
        <w:rPr>
          <w:color w:val="595959" w:themeColor="text1" w:themeTint="A6"/>
          <w:sz w:val="24"/>
          <w:szCs w:val="24"/>
        </w:rPr>
        <w:t>para oír radio</w:t>
      </w:r>
      <w:r w:rsidRPr="00C4755E">
        <w:rPr>
          <w:color w:val="595959" w:themeColor="text1" w:themeTint="A6"/>
          <w:sz w:val="24"/>
          <w:szCs w:val="24"/>
        </w:rPr>
        <w:t xml:space="preserve">, dedicaban una media de </w:t>
      </w:r>
      <w:r w:rsidR="0098736B">
        <w:rPr>
          <w:color w:val="595959" w:themeColor="text1" w:themeTint="A6"/>
          <w:sz w:val="24"/>
          <w:szCs w:val="24"/>
        </w:rPr>
        <w:t>4</w:t>
      </w:r>
      <w:r w:rsidRPr="00C4755E">
        <w:rPr>
          <w:color w:val="595959" w:themeColor="text1" w:themeTint="A6"/>
          <w:sz w:val="24"/>
          <w:szCs w:val="24"/>
        </w:rPr>
        <w:t>.</w:t>
      </w:r>
      <w:r w:rsidR="0098736B">
        <w:rPr>
          <w:color w:val="595959" w:themeColor="text1" w:themeTint="A6"/>
          <w:sz w:val="24"/>
          <w:szCs w:val="24"/>
        </w:rPr>
        <w:t>88</w:t>
      </w:r>
      <w:r w:rsidRPr="00C4755E">
        <w:rPr>
          <w:color w:val="595959" w:themeColor="text1" w:themeTint="A6"/>
          <w:sz w:val="24"/>
          <w:szCs w:val="24"/>
        </w:rPr>
        <w:t xml:space="preserve"> horas semanales a hacer turismo, dedicaban una media de 3.5</w:t>
      </w:r>
      <w:r w:rsidR="0098736B">
        <w:rPr>
          <w:color w:val="595959" w:themeColor="text1" w:themeTint="A6"/>
          <w:sz w:val="24"/>
          <w:szCs w:val="24"/>
        </w:rPr>
        <w:t>7</w:t>
      </w:r>
      <w:r w:rsidRPr="00C4755E">
        <w:rPr>
          <w:color w:val="595959" w:themeColor="text1" w:themeTint="A6"/>
          <w:sz w:val="24"/>
          <w:szCs w:val="24"/>
        </w:rPr>
        <w:t xml:space="preserve"> horas semanales </w:t>
      </w:r>
      <w:r w:rsidR="0098736B">
        <w:rPr>
          <w:color w:val="595959" w:themeColor="text1" w:themeTint="A6"/>
          <w:sz w:val="24"/>
          <w:szCs w:val="24"/>
        </w:rPr>
        <w:t>a otras actividades</w:t>
      </w:r>
      <w:r w:rsidRPr="00C4755E">
        <w:rPr>
          <w:color w:val="595959" w:themeColor="text1" w:themeTint="A6"/>
          <w:sz w:val="24"/>
          <w:szCs w:val="24"/>
        </w:rPr>
        <w:t xml:space="preserve">, dedicaban una media de </w:t>
      </w:r>
      <w:r w:rsidR="0098736B">
        <w:rPr>
          <w:color w:val="595959" w:themeColor="text1" w:themeTint="A6"/>
          <w:sz w:val="24"/>
          <w:szCs w:val="24"/>
        </w:rPr>
        <w:t>3</w:t>
      </w:r>
      <w:r w:rsidRPr="00C4755E">
        <w:rPr>
          <w:color w:val="595959" w:themeColor="text1" w:themeTint="A6"/>
          <w:sz w:val="24"/>
          <w:szCs w:val="24"/>
        </w:rPr>
        <w:t>.</w:t>
      </w:r>
      <w:r w:rsidR="0098736B">
        <w:rPr>
          <w:color w:val="595959" w:themeColor="text1" w:themeTint="A6"/>
          <w:sz w:val="24"/>
          <w:szCs w:val="24"/>
        </w:rPr>
        <w:t xml:space="preserve">57 horas </w:t>
      </w:r>
      <w:r w:rsidR="0098736B">
        <w:rPr>
          <w:color w:val="595959" w:themeColor="text1" w:themeTint="A6"/>
          <w:sz w:val="24"/>
          <w:szCs w:val="24"/>
        </w:rPr>
        <w:lastRenderedPageBreak/>
        <w:t>semanales en otras actividades</w:t>
      </w:r>
      <w:r w:rsidRPr="00C4755E">
        <w:rPr>
          <w:color w:val="595959" w:themeColor="text1" w:themeTint="A6"/>
          <w:sz w:val="24"/>
          <w:szCs w:val="24"/>
        </w:rPr>
        <w:t xml:space="preserve">, dedicaban una media de </w:t>
      </w:r>
      <w:r w:rsidR="0098736B">
        <w:rPr>
          <w:color w:val="595959" w:themeColor="text1" w:themeTint="A6"/>
          <w:sz w:val="24"/>
          <w:szCs w:val="24"/>
        </w:rPr>
        <w:t>2</w:t>
      </w:r>
      <w:r w:rsidRPr="00C4755E">
        <w:rPr>
          <w:color w:val="595959" w:themeColor="text1" w:themeTint="A6"/>
          <w:sz w:val="24"/>
          <w:szCs w:val="24"/>
        </w:rPr>
        <w:t>.</w:t>
      </w:r>
      <w:r w:rsidR="0098736B">
        <w:rPr>
          <w:color w:val="595959" w:themeColor="text1" w:themeTint="A6"/>
          <w:sz w:val="24"/>
          <w:szCs w:val="24"/>
        </w:rPr>
        <w:t>84</w:t>
      </w:r>
      <w:r w:rsidRPr="00C4755E">
        <w:rPr>
          <w:color w:val="595959" w:themeColor="text1" w:themeTint="A6"/>
          <w:sz w:val="24"/>
          <w:szCs w:val="24"/>
        </w:rPr>
        <w:t xml:space="preserve"> horas semanales </w:t>
      </w:r>
      <w:r w:rsidR="0098736B">
        <w:rPr>
          <w:color w:val="595959" w:themeColor="text1" w:themeTint="A6"/>
          <w:sz w:val="24"/>
          <w:szCs w:val="24"/>
        </w:rPr>
        <w:t>de visitas culturales</w:t>
      </w:r>
      <w:r w:rsidRPr="00C4755E">
        <w:rPr>
          <w:color w:val="595959" w:themeColor="text1" w:themeTint="A6"/>
          <w:sz w:val="24"/>
          <w:szCs w:val="24"/>
        </w:rPr>
        <w:t>, dedicaban una media de 1.</w:t>
      </w:r>
      <w:r w:rsidR="0098736B">
        <w:rPr>
          <w:color w:val="595959" w:themeColor="text1" w:themeTint="A6"/>
          <w:sz w:val="24"/>
          <w:szCs w:val="24"/>
        </w:rPr>
        <w:t>57</w:t>
      </w:r>
      <w:r w:rsidRPr="00C4755E">
        <w:rPr>
          <w:color w:val="595959" w:themeColor="text1" w:themeTint="A6"/>
          <w:sz w:val="24"/>
          <w:szCs w:val="24"/>
        </w:rPr>
        <w:t xml:space="preserve"> horas semanales a </w:t>
      </w:r>
      <w:r w:rsidR="0098736B">
        <w:rPr>
          <w:color w:val="595959" w:themeColor="text1" w:themeTint="A6"/>
          <w:sz w:val="24"/>
          <w:szCs w:val="24"/>
        </w:rPr>
        <w:t xml:space="preserve">la práctica musical y </w:t>
      </w:r>
      <w:r w:rsidRPr="00C4755E">
        <w:rPr>
          <w:color w:val="595959" w:themeColor="text1" w:themeTint="A6"/>
          <w:sz w:val="24"/>
          <w:szCs w:val="24"/>
        </w:rPr>
        <w:t>también dedicaban una media de 1.</w:t>
      </w:r>
      <w:r w:rsidR="0098736B">
        <w:rPr>
          <w:color w:val="595959" w:themeColor="text1" w:themeTint="A6"/>
          <w:sz w:val="24"/>
          <w:szCs w:val="24"/>
        </w:rPr>
        <w:t>10</w:t>
      </w:r>
      <w:r w:rsidRPr="00C4755E">
        <w:rPr>
          <w:color w:val="595959" w:themeColor="text1" w:themeTint="A6"/>
          <w:sz w:val="24"/>
          <w:szCs w:val="24"/>
        </w:rPr>
        <w:t xml:space="preserve"> horas semanales </w:t>
      </w:r>
      <w:r w:rsidR="0098736B">
        <w:rPr>
          <w:color w:val="595959" w:themeColor="text1" w:themeTint="A6"/>
          <w:sz w:val="24"/>
          <w:szCs w:val="24"/>
        </w:rPr>
        <w:t>de video juegos</w:t>
      </w:r>
      <w:r w:rsidRPr="00C4755E">
        <w:rPr>
          <w:color w:val="595959" w:themeColor="text1" w:themeTint="A6"/>
          <w:sz w:val="24"/>
          <w:szCs w:val="24"/>
        </w:rPr>
        <w:t>.</w:t>
      </w:r>
    </w:p>
    <w:p w:rsidR="00C4755E" w:rsidRDefault="00650F4B" w:rsidP="00C4755E">
      <w:pPr>
        <w:spacing w:before="120" w:after="120" w:line="360" w:lineRule="auto"/>
        <w:jc w:val="both"/>
        <w:rPr>
          <w:color w:val="595959" w:themeColor="text1" w:themeTint="A6"/>
          <w:sz w:val="24"/>
          <w:szCs w:val="24"/>
        </w:rPr>
      </w:pPr>
      <w:r>
        <w:rPr>
          <w:color w:val="595959" w:themeColor="text1" w:themeTint="A6"/>
          <w:sz w:val="24"/>
          <w:szCs w:val="24"/>
        </w:rPr>
        <w:t xml:space="preserve">Gracias a este análisis podemos se pudo determinar el hecho positivo de que los estudiantes hayan dedicado una media de </w:t>
      </w:r>
      <w:r w:rsidR="0098736B">
        <w:rPr>
          <w:color w:val="595959" w:themeColor="text1" w:themeTint="A6"/>
          <w:sz w:val="24"/>
          <w:szCs w:val="24"/>
        </w:rPr>
        <w:t>33</w:t>
      </w:r>
      <w:r>
        <w:rPr>
          <w:color w:val="595959" w:themeColor="text1" w:themeTint="A6"/>
          <w:sz w:val="24"/>
          <w:szCs w:val="24"/>
        </w:rPr>
        <w:t>.</w:t>
      </w:r>
      <w:r w:rsidR="0098736B">
        <w:rPr>
          <w:color w:val="595959" w:themeColor="text1" w:themeTint="A6"/>
          <w:sz w:val="24"/>
          <w:szCs w:val="24"/>
        </w:rPr>
        <w:t>75</w:t>
      </w:r>
      <w:r>
        <w:rPr>
          <w:color w:val="595959" w:themeColor="text1" w:themeTint="A6"/>
          <w:sz w:val="24"/>
          <w:szCs w:val="24"/>
        </w:rPr>
        <w:t xml:space="preserve"> horas semanales al estudio, reflejándose así en el alto rendimiento que obtuvieron en sus años de estudio.</w:t>
      </w:r>
    </w:p>
    <w:p w:rsidR="00740849" w:rsidRPr="00C4755E" w:rsidRDefault="00740849" w:rsidP="00C4755E">
      <w:pPr>
        <w:spacing w:before="120" w:after="120" w:line="360" w:lineRule="auto"/>
        <w:jc w:val="both"/>
        <w:rPr>
          <w:color w:val="595959" w:themeColor="text1" w:themeTint="A6"/>
          <w:sz w:val="24"/>
          <w:szCs w:val="24"/>
        </w:rPr>
      </w:pPr>
    </w:p>
    <w:tbl>
      <w:tblPr>
        <w:tblStyle w:val="Tabladecuadrcula2-nfasis3"/>
        <w:tblW w:w="8515" w:type="dxa"/>
        <w:jc w:val="center"/>
        <w:tblLook w:val="06A0" w:firstRow="1" w:lastRow="0" w:firstColumn="1" w:lastColumn="0" w:noHBand="1" w:noVBand="1"/>
      </w:tblPr>
      <w:tblGrid>
        <w:gridCol w:w="4846"/>
        <w:gridCol w:w="881"/>
        <w:gridCol w:w="1397"/>
        <w:gridCol w:w="1391"/>
      </w:tblGrid>
      <w:tr w:rsidR="00740849" w:rsidRPr="00740849" w:rsidTr="00740849">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4846" w:type="dxa"/>
            <w:noWrap/>
            <w:hideMark/>
          </w:tcPr>
          <w:p w:rsidR="00740849" w:rsidRPr="00740849" w:rsidRDefault="00740849" w:rsidP="00740849">
            <w:pPr>
              <w:autoSpaceDE w:val="0"/>
              <w:autoSpaceDN w:val="0"/>
              <w:adjustRightInd w:val="0"/>
              <w:spacing w:after="0" w:line="240" w:lineRule="auto"/>
              <w:rPr>
                <w:color w:val="000000"/>
              </w:rPr>
            </w:pPr>
          </w:p>
        </w:tc>
        <w:tc>
          <w:tcPr>
            <w:tcW w:w="881" w:type="dxa"/>
            <w:noWrap/>
            <w:hideMark/>
          </w:tcPr>
          <w:p w:rsidR="00740849" w:rsidRPr="00740849" w:rsidRDefault="00740849" w:rsidP="0074084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740849">
              <w:rPr>
                <w:color w:val="000000"/>
              </w:rPr>
              <w:t>N</w:t>
            </w:r>
          </w:p>
        </w:tc>
        <w:tc>
          <w:tcPr>
            <w:tcW w:w="1397" w:type="dxa"/>
            <w:noWrap/>
            <w:hideMark/>
          </w:tcPr>
          <w:p w:rsidR="00740849" w:rsidRPr="00740849" w:rsidRDefault="00740849" w:rsidP="0074084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740849">
              <w:rPr>
                <w:color w:val="000000"/>
              </w:rPr>
              <w:t>Media</w:t>
            </w:r>
          </w:p>
        </w:tc>
        <w:tc>
          <w:tcPr>
            <w:tcW w:w="1391" w:type="dxa"/>
            <w:noWrap/>
            <w:hideMark/>
          </w:tcPr>
          <w:p w:rsidR="00740849" w:rsidRPr="00740849" w:rsidRDefault="00740849" w:rsidP="0074084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proofErr w:type="spellStart"/>
            <w:r w:rsidRPr="00740849">
              <w:rPr>
                <w:color w:val="000000"/>
              </w:rPr>
              <w:t>Desv</w:t>
            </w:r>
            <w:proofErr w:type="spellEnd"/>
            <w:r w:rsidRPr="00740849">
              <w:rPr>
                <w:color w:val="000000"/>
              </w:rPr>
              <w:t xml:space="preserve">. </w:t>
            </w:r>
            <w:proofErr w:type="spellStart"/>
            <w:proofErr w:type="gramStart"/>
            <w:r w:rsidRPr="00740849">
              <w:rPr>
                <w:color w:val="000000"/>
              </w:rPr>
              <w:t>típ</w:t>
            </w:r>
            <w:proofErr w:type="spellEnd"/>
            <w:proofErr w:type="gramEnd"/>
            <w:r w:rsidRPr="00740849">
              <w:rPr>
                <w:color w:val="000000"/>
              </w:rPr>
              <w:t>.</w:t>
            </w:r>
          </w:p>
        </w:tc>
      </w:tr>
      <w:tr w:rsidR="0098736B" w:rsidRPr="00740849" w:rsidTr="00740849">
        <w:trPr>
          <w:trHeight w:val="314"/>
          <w:jc w:val="center"/>
        </w:trPr>
        <w:tc>
          <w:tcPr>
            <w:cnfStyle w:val="001000000000" w:firstRow="0" w:lastRow="0" w:firstColumn="1" w:lastColumn="0" w:oddVBand="0" w:evenVBand="0" w:oddHBand="0" w:evenHBand="0" w:firstRowFirstColumn="0" w:firstRowLastColumn="0" w:lastRowFirstColumn="0" w:lastRowLastColumn="0"/>
            <w:tcW w:w="4846" w:type="dxa"/>
            <w:noWrap/>
          </w:tcPr>
          <w:p w:rsidR="0098736B" w:rsidRPr="00740849" w:rsidRDefault="0098736B" w:rsidP="00740849">
            <w:pPr>
              <w:autoSpaceDE w:val="0"/>
              <w:autoSpaceDN w:val="0"/>
              <w:adjustRightInd w:val="0"/>
              <w:spacing w:after="0" w:line="240" w:lineRule="auto"/>
              <w:rPr>
                <w:color w:val="000000"/>
              </w:rPr>
            </w:pPr>
            <w:r>
              <w:rPr>
                <w:color w:val="000000"/>
              </w:rPr>
              <w:t>Horas semanales de estudio</w:t>
            </w:r>
          </w:p>
        </w:tc>
        <w:tc>
          <w:tcPr>
            <w:tcW w:w="881" w:type="dxa"/>
            <w:noWrap/>
          </w:tcPr>
          <w:p w:rsidR="0098736B" w:rsidRPr="00740849" w:rsidRDefault="0098736B"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58</w:t>
            </w:r>
          </w:p>
        </w:tc>
        <w:tc>
          <w:tcPr>
            <w:tcW w:w="1397" w:type="dxa"/>
            <w:noWrap/>
          </w:tcPr>
          <w:p w:rsidR="0098736B" w:rsidRPr="00740849" w:rsidRDefault="0098736B"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33,75</w:t>
            </w:r>
          </w:p>
        </w:tc>
        <w:tc>
          <w:tcPr>
            <w:tcW w:w="1391" w:type="dxa"/>
            <w:noWrap/>
          </w:tcPr>
          <w:p w:rsidR="0098736B" w:rsidRPr="00740849" w:rsidRDefault="0098736B"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3,19</w:t>
            </w:r>
          </w:p>
        </w:tc>
      </w:tr>
      <w:tr w:rsidR="00740849" w:rsidRPr="00740849" w:rsidTr="00740849">
        <w:trPr>
          <w:trHeight w:val="314"/>
          <w:jc w:val="center"/>
        </w:trPr>
        <w:tc>
          <w:tcPr>
            <w:cnfStyle w:val="001000000000" w:firstRow="0" w:lastRow="0" w:firstColumn="1" w:lastColumn="0" w:oddVBand="0" w:evenVBand="0" w:oddHBand="0" w:evenHBand="0" w:firstRowFirstColumn="0" w:firstRowLastColumn="0" w:lastRowFirstColumn="0" w:lastRowLastColumn="0"/>
            <w:tcW w:w="4846" w:type="dxa"/>
            <w:noWrap/>
            <w:hideMark/>
          </w:tcPr>
          <w:p w:rsidR="00740849" w:rsidRPr="00740849" w:rsidRDefault="00740849" w:rsidP="00740849">
            <w:pPr>
              <w:autoSpaceDE w:val="0"/>
              <w:autoSpaceDN w:val="0"/>
              <w:adjustRightInd w:val="0"/>
              <w:spacing w:after="0" w:line="240" w:lineRule="auto"/>
              <w:rPr>
                <w:color w:val="000000"/>
              </w:rPr>
            </w:pPr>
            <w:r w:rsidRPr="00740849">
              <w:rPr>
                <w:color w:val="000000"/>
              </w:rPr>
              <w:t>Horas semanales de internet</w:t>
            </w:r>
          </w:p>
        </w:tc>
        <w:tc>
          <w:tcPr>
            <w:tcW w:w="881"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58</w:t>
            </w:r>
          </w:p>
        </w:tc>
        <w:tc>
          <w:tcPr>
            <w:tcW w:w="1397"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11,60</w:t>
            </w:r>
          </w:p>
        </w:tc>
        <w:tc>
          <w:tcPr>
            <w:tcW w:w="1391"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1,76</w:t>
            </w:r>
          </w:p>
        </w:tc>
      </w:tr>
      <w:tr w:rsidR="00740849" w:rsidRPr="00740849" w:rsidTr="00740849">
        <w:trPr>
          <w:trHeight w:val="314"/>
          <w:jc w:val="center"/>
        </w:trPr>
        <w:tc>
          <w:tcPr>
            <w:cnfStyle w:val="001000000000" w:firstRow="0" w:lastRow="0" w:firstColumn="1" w:lastColumn="0" w:oddVBand="0" w:evenVBand="0" w:oddHBand="0" w:evenHBand="0" w:firstRowFirstColumn="0" w:firstRowLastColumn="0" w:lastRowFirstColumn="0" w:lastRowLastColumn="0"/>
            <w:tcW w:w="4846" w:type="dxa"/>
            <w:noWrap/>
            <w:hideMark/>
          </w:tcPr>
          <w:p w:rsidR="00740849" w:rsidRPr="00740849" w:rsidRDefault="00740849" w:rsidP="00740849">
            <w:pPr>
              <w:autoSpaceDE w:val="0"/>
              <w:autoSpaceDN w:val="0"/>
              <w:adjustRightInd w:val="0"/>
              <w:spacing w:after="0" w:line="240" w:lineRule="auto"/>
              <w:rPr>
                <w:color w:val="000000"/>
              </w:rPr>
            </w:pPr>
            <w:r w:rsidRPr="00740849">
              <w:rPr>
                <w:color w:val="000000"/>
              </w:rPr>
              <w:t>Horas semanales de redes sociales</w:t>
            </w:r>
          </w:p>
        </w:tc>
        <w:tc>
          <w:tcPr>
            <w:tcW w:w="881"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58</w:t>
            </w:r>
          </w:p>
        </w:tc>
        <w:tc>
          <w:tcPr>
            <w:tcW w:w="1397"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9,74</w:t>
            </w:r>
          </w:p>
        </w:tc>
        <w:tc>
          <w:tcPr>
            <w:tcW w:w="1391"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1,47</w:t>
            </w:r>
          </w:p>
        </w:tc>
      </w:tr>
      <w:tr w:rsidR="00740849" w:rsidRPr="00740849" w:rsidTr="00740849">
        <w:trPr>
          <w:trHeight w:val="314"/>
          <w:jc w:val="center"/>
        </w:trPr>
        <w:tc>
          <w:tcPr>
            <w:cnfStyle w:val="001000000000" w:firstRow="0" w:lastRow="0" w:firstColumn="1" w:lastColumn="0" w:oddVBand="0" w:evenVBand="0" w:oddHBand="0" w:evenHBand="0" w:firstRowFirstColumn="0" w:firstRowLastColumn="0" w:lastRowFirstColumn="0" w:lastRowLastColumn="0"/>
            <w:tcW w:w="4846" w:type="dxa"/>
            <w:noWrap/>
            <w:hideMark/>
          </w:tcPr>
          <w:p w:rsidR="00740849" w:rsidRPr="00740849" w:rsidRDefault="00740849" w:rsidP="00740849">
            <w:pPr>
              <w:autoSpaceDE w:val="0"/>
              <w:autoSpaceDN w:val="0"/>
              <w:adjustRightInd w:val="0"/>
              <w:spacing w:after="0" w:line="240" w:lineRule="auto"/>
              <w:rPr>
                <w:color w:val="000000"/>
              </w:rPr>
            </w:pPr>
            <w:r w:rsidRPr="00740849">
              <w:rPr>
                <w:color w:val="000000"/>
              </w:rPr>
              <w:t>Horas semanales de ver televisión</w:t>
            </w:r>
          </w:p>
        </w:tc>
        <w:tc>
          <w:tcPr>
            <w:tcW w:w="881"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58</w:t>
            </w:r>
          </w:p>
        </w:tc>
        <w:tc>
          <w:tcPr>
            <w:tcW w:w="1397"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8,67</w:t>
            </w:r>
          </w:p>
        </w:tc>
        <w:tc>
          <w:tcPr>
            <w:tcW w:w="1391"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1,27</w:t>
            </w:r>
          </w:p>
        </w:tc>
      </w:tr>
      <w:tr w:rsidR="00740849" w:rsidRPr="00740849" w:rsidTr="00740849">
        <w:trPr>
          <w:trHeight w:val="314"/>
          <w:jc w:val="center"/>
        </w:trPr>
        <w:tc>
          <w:tcPr>
            <w:cnfStyle w:val="001000000000" w:firstRow="0" w:lastRow="0" w:firstColumn="1" w:lastColumn="0" w:oddVBand="0" w:evenVBand="0" w:oddHBand="0" w:evenHBand="0" w:firstRowFirstColumn="0" w:firstRowLastColumn="0" w:lastRowFirstColumn="0" w:lastRowLastColumn="0"/>
            <w:tcW w:w="4846" w:type="dxa"/>
            <w:noWrap/>
            <w:hideMark/>
          </w:tcPr>
          <w:p w:rsidR="00740849" w:rsidRPr="00740849" w:rsidRDefault="00740849" w:rsidP="00740849">
            <w:pPr>
              <w:autoSpaceDE w:val="0"/>
              <w:autoSpaceDN w:val="0"/>
              <w:adjustRightInd w:val="0"/>
              <w:spacing w:after="0" w:line="240" w:lineRule="auto"/>
              <w:rPr>
                <w:color w:val="000000"/>
              </w:rPr>
            </w:pPr>
            <w:r w:rsidRPr="00740849">
              <w:rPr>
                <w:color w:val="000000"/>
              </w:rPr>
              <w:t>Horas semanales de practicar algún deporte</w:t>
            </w:r>
          </w:p>
        </w:tc>
        <w:tc>
          <w:tcPr>
            <w:tcW w:w="881"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58</w:t>
            </w:r>
          </w:p>
        </w:tc>
        <w:tc>
          <w:tcPr>
            <w:tcW w:w="1397"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7,62</w:t>
            </w:r>
          </w:p>
        </w:tc>
        <w:tc>
          <w:tcPr>
            <w:tcW w:w="1391"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1,38</w:t>
            </w:r>
          </w:p>
        </w:tc>
      </w:tr>
      <w:tr w:rsidR="00740849" w:rsidRPr="00740849" w:rsidTr="00740849">
        <w:trPr>
          <w:trHeight w:val="314"/>
          <w:jc w:val="center"/>
        </w:trPr>
        <w:tc>
          <w:tcPr>
            <w:cnfStyle w:val="001000000000" w:firstRow="0" w:lastRow="0" w:firstColumn="1" w:lastColumn="0" w:oddVBand="0" w:evenVBand="0" w:oddHBand="0" w:evenHBand="0" w:firstRowFirstColumn="0" w:firstRowLastColumn="0" w:lastRowFirstColumn="0" w:lastRowLastColumn="0"/>
            <w:tcW w:w="4846" w:type="dxa"/>
            <w:noWrap/>
            <w:hideMark/>
          </w:tcPr>
          <w:p w:rsidR="00740849" w:rsidRPr="00740849" w:rsidRDefault="00740849" w:rsidP="00740849">
            <w:pPr>
              <w:autoSpaceDE w:val="0"/>
              <w:autoSpaceDN w:val="0"/>
              <w:adjustRightInd w:val="0"/>
              <w:spacing w:after="0" w:line="240" w:lineRule="auto"/>
              <w:rPr>
                <w:color w:val="000000"/>
              </w:rPr>
            </w:pPr>
            <w:r w:rsidRPr="00740849">
              <w:rPr>
                <w:color w:val="000000"/>
              </w:rPr>
              <w:t xml:space="preserve">Horas semanales de lectura </w:t>
            </w:r>
            <w:r>
              <w:rPr>
                <w:color w:val="000000"/>
              </w:rPr>
              <w:t>no académica</w:t>
            </w:r>
          </w:p>
        </w:tc>
        <w:tc>
          <w:tcPr>
            <w:tcW w:w="881"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58</w:t>
            </w:r>
          </w:p>
        </w:tc>
        <w:tc>
          <w:tcPr>
            <w:tcW w:w="1397"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7,02</w:t>
            </w:r>
          </w:p>
        </w:tc>
        <w:tc>
          <w:tcPr>
            <w:tcW w:w="1391"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1,35</w:t>
            </w:r>
          </w:p>
        </w:tc>
      </w:tr>
      <w:tr w:rsidR="00740849" w:rsidRPr="00740849" w:rsidTr="00740849">
        <w:trPr>
          <w:trHeight w:val="314"/>
          <w:jc w:val="center"/>
        </w:trPr>
        <w:tc>
          <w:tcPr>
            <w:cnfStyle w:val="001000000000" w:firstRow="0" w:lastRow="0" w:firstColumn="1" w:lastColumn="0" w:oddVBand="0" w:evenVBand="0" w:oddHBand="0" w:evenHBand="0" w:firstRowFirstColumn="0" w:firstRowLastColumn="0" w:lastRowFirstColumn="0" w:lastRowLastColumn="0"/>
            <w:tcW w:w="4846" w:type="dxa"/>
            <w:noWrap/>
            <w:hideMark/>
          </w:tcPr>
          <w:p w:rsidR="00740849" w:rsidRPr="00740849" w:rsidRDefault="00740849" w:rsidP="00740849">
            <w:pPr>
              <w:autoSpaceDE w:val="0"/>
              <w:autoSpaceDN w:val="0"/>
              <w:adjustRightInd w:val="0"/>
              <w:spacing w:after="0" w:line="240" w:lineRule="auto"/>
              <w:rPr>
                <w:color w:val="000000"/>
              </w:rPr>
            </w:pPr>
            <w:r w:rsidRPr="00740849">
              <w:rPr>
                <w:color w:val="000000"/>
              </w:rPr>
              <w:t>Horas semanales de salir a con los amigos</w:t>
            </w:r>
          </w:p>
        </w:tc>
        <w:tc>
          <w:tcPr>
            <w:tcW w:w="881"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58</w:t>
            </w:r>
          </w:p>
        </w:tc>
        <w:tc>
          <w:tcPr>
            <w:tcW w:w="1397"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6,26</w:t>
            </w:r>
          </w:p>
        </w:tc>
        <w:tc>
          <w:tcPr>
            <w:tcW w:w="1391"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1,00</w:t>
            </w:r>
          </w:p>
        </w:tc>
      </w:tr>
      <w:tr w:rsidR="00740849" w:rsidRPr="00740849" w:rsidTr="00740849">
        <w:trPr>
          <w:trHeight w:val="314"/>
          <w:jc w:val="center"/>
        </w:trPr>
        <w:tc>
          <w:tcPr>
            <w:cnfStyle w:val="001000000000" w:firstRow="0" w:lastRow="0" w:firstColumn="1" w:lastColumn="0" w:oddVBand="0" w:evenVBand="0" w:oddHBand="0" w:evenHBand="0" w:firstRowFirstColumn="0" w:firstRowLastColumn="0" w:lastRowFirstColumn="0" w:lastRowLastColumn="0"/>
            <w:tcW w:w="4846" w:type="dxa"/>
            <w:noWrap/>
            <w:hideMark/>
          </w:tcPr>
          <w:p w:rsidR="00740849" w:rsidRPr="00740849" w:rsidRDefault="00740849" w:rsidP="00740849">
            <w:pPr>
              <w:autoSpaceDE w:val="0"/>
              <w:autoSpaceDN w:val="0"/>
              <w:adjustRightInd w:val="0"/>
              <w:spacing w:after="0" w:line="240" w:lineRule="auto"/>
              <w:rPr>
                <w:color w:val="000000"/>
              </w:rPr>
            </w:pPr>
            <w:r w:rsidRPr="00740849">
              <w:rPr>
                <w:color w:val="000000"/>
              </w:rPr>
              <w:t>Horas semanales de oír radio</w:t>
            </w:r>
          </w:p>
        </w:tc>
        <w:tc>
          <w:tcPr>
            <w:tcW w:w="881"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58</w:t>
            </w:r>
          </w:p>
        </w:tc>
        <w:tc>
          <w:tcPr>
            <w:tcW w:w="1397"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6,07</w:t>
            </w:r>
          </w:p>
        </w:tc>
        <w:tc>
          <w:tcPr>
            <w:tcW w:w="1391"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1,25</w:t>
            </w:r>
          </w:p>
        </w:tc>
      </w:tr>
      <w:tr w:rsidR="00740849" w:rsidRPr="00740849" w:rsidTr="00740849">
        <w:trPr>
          <w:trHeight w:val="314"/>
          <w:jc w:val="center"/>
        </w:trPr>
        <w:tc>
          <w:tcPr>
            <w:cnfStyle w:val="001000000000" w:firstRow="0" w:lastRow="0" w:firstColumn="1" w:lastColumn="0" w:oddVBand="0" w:evenVBand="0" w:oddHBand="0" w:evenHBand="0" w:firstRowFirstColumn="0" w:firstRowLastColumn="0" w:lastRowFirstColumn="0" w:lastRowLastColumn="0"/>
            <w:tcW w:w="4846" w:type="dxa"/>
            <w:noWrap/>
            <w:hideMark/>
          </w:tcPr>
          <w:p w:rsidR="00740849" w:rsidRPr="00740849" w:rsidRDefault="00740849" w:rsidP="00740849">
            <w:pPr>
              <w:autoSpaceDE w:val="0"/>
              <w:autoSpaceDN w:val="0"/>
              <w:adjustRightInd w:val="0"/>
              <w:spacing w:after="0" w:line="240" w:lineRule="auto"/>
              <w:rPr>
                <w:color w:val="000000"/>
              </w:rPr>
            </w:pPr>
            <w:r w:rsidRPr="00740849">
              <w:rPr>
                <w:color w:val="000000"/>
              </w:rPr>
              <w:t>Horas semanales de hacer turismo</w:t>
            </w:r>
          </w:p>
        </w:tc>
        <w:tc>
          <w:tcPr>
            <w:tcW w:w="881"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58</w:t>
            </w:r>
          </w:p>
        </w:tc>
        <w:tc>
          <w:tcPr>
            <w:tcW w:w="1397"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4,88</w:t>
            </w:r>
          </w:p>
        </w:tc>
        <w:tc>
          <w:tcPr>
            <w:tcW w:w="1391"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0,89</w:t>
            </w:r>
          </w:p>
        </w:tc>
      </w:tr>
      <w:tr w:rsidR="00740849" w:rsidRPr="00740849" w:rsidTr="00740849">
        <w:trPr>
          <w:trHeight w:val="314"/>
          <w:jc w:val="center"/>
        </w:trPr>
        <w:tc>
          <w:tcPr>
            <w:cnfStyle w:val="001000000000" w:firstRow="0" w:lastRow="0" w:firstColumn="1" w:lastColumn="0" w:oddVBand="0" w:evenVBand="0" w:oddHBand="0" w:evenHBand="0" w:firstRowFirstColumn="0" w:firstRowLastColumn="0" w:lastRowFirstColumn="0" w:lastRowLastColumn="0"/>
            <w:tcW w:w="4846" w:type="dxa"/>
            <w:noWrap/>
            <w:hideMark/>
          </w:tcPr>
          <w:p w:rsidR="00740849" w:rsidRPr="00740849" w:rsidRDefault="00740849" w:rsidP="00740849">
            <w:pPr>
              <w:autoSpaceDE w:val="0"/>
              <w:autoSpaceDN w:val="0"/>
              <w:adjustRightInd w:val="0"/>
              <w:spacing w:after="0" w:line="240" w:lineRule="auto"/>
              <w:rPr>
                <w:color w:val="000000"/>
              </w:rPr>
            </w:pPr>
            <w:r w:rsidRPr="00740849">
              <w:rPr>
                <w:color w:val="000000"/>
              </w:rPr>
              <w:t>Horas semanales en otras actividades</w:t>
            </w:r>
          </w:p>
        </w:tc>
        <w:tc>
          <w:tcPr>
            <w:tcW w:w="881"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58</w:t>
            </w:r>
          </w:p>
        </w:tc>
        <w:tc>
          <w:tcPr>
            <w:tcW w:w="1397"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3,57</w:t>
            </w:r>
          </w:p>
        </w:tc>
        <w:tc>
          <w:tcPr>
            <w:tcW w:w="1391"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1,11</w:t>
            </w:r>
          </w:p>
        </w:tc>
      </w:tr>
      <w:tr w:rsidR="00740849" w:rsidRPr="00740849" w:rsidTr="00740849">
        <w:trPr>
          <w:trHeight w:val="314"/>
          <w:jc w:val="center"/>
        </w:trPr>
        <w:tc>
          <w:tcPr>
            <w:cnfStyle w:val="001000000000" w:firstRow="0" w:lastRow="0" w:firstColumn="1" w:lastColumn="0" w:oddVBand="0" w:evenVBand="0" w:oddHBand="0" w:evenHBand="0" w:firstRowFirstColumn="0" w:firstRowLastColumn="0" w:lastRowFirstColumn="0" w:lastRowLastColumn="0"/>
            <w:tcW w:w="4846" w:type="dxa"/>
            <w:noWrap/>
            <w:hideMark/>
          </w:tcPr>
          <w:p w:rsidR="00740849" w:rsidRPr="00740849" w:rsidRDefault="00740849" w:rsidP="00740849">
            <w:pPr>
              <w:autoSpaceDE w:val="0"/>
              <w:autoSpaceDN w:val="0"/>
              <w:adjustRightInd w:val="0"/>
              <w:spacing w:after="0" w:line="240" w:lineRule="auto"/>
              <w:rPr>
                <w:color w:val="000000"/>
              </w:rPr>
            </w:pPr>
            <w:r w:rsidRPr="00740849">
              <w:rPr>
                <w:color w:val="000000"/>
              </w:rPr>
              <w:t>Horas semanales de visitas culturales</w:t>
            </w:r>
          </w:p>
        </w:tc>
        <w:tc>
          <w:tcPr>
            <w:tcW w:w="881"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58</w:t>
            </w:r>
          </w:p>
        </w:tc>
        <w:tc>
          <w:tcPr>
            <w:tcW w:w="1397"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2,84</w:t>
            </w:r>
          </w:p>
        </w:tc>
        <w:tc>
          <w:tcPr>
            <w:tcW w:w="1391"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0,83</w:t>
            </w:r>
          </w:p>
        </w:tc>
      </w:tr>
      <w:tr w:rsidR="00740849" w:rsidRPr="00740849" w:rsidTr="00740849">
        <w:trPr>
          <w:trHeight w:val="314"/>
          <w:jc w:val="center"/>
        </w:trPr>
        <w:tc>
          <w:tcPr>
            <w:cnfStyle w:val="001000000000" w:firstRow="0" w:lastRow="0" w:firstColumn="1" w:lastColumn="0" w:oddVBand="0" w:evenVBand="0" w:oddHBand="0" w:evenHBand="0" w:firstRowFirstColumn="0" w:firstRowLastColumn="0" w:lastRowFirstColumn="0" w:lastRowLastColumn="0"/>
            <w:tcW w:w="4846" w:type="dxa"/>
            <w:noWrap/>
            <w:hideMark/>
          </w:tcPr>
          <w:p w:rsidR="00740849" w:rsidRPr="00740849" w:rsidRDefault="00740849" w:rsidP="00740849">
            <w:pPr>
              <w:autoSpaceDE w:val="0"/>
              <w:autoSpaceDN w:val="0"/>
              <w:adjustRightInd w:val="0"/>
              <w:spacing w:after="0" w:line="240" w:lineRule="auto"/>
              <w:rPr>
                <w:color w:val="000000"/>
              </w:rPr>
            </w:pPr>
            <w:r w:rsidRPr="00740849">
              <w:rPr>
                <w:color w:val="000000"/>
              </w:rPr>
              <w:t>Horas semanales de práctica musical</w:t>
            </w:r>
          </w:p>
        </w:tc>
        <w:tc>
          <w:tcPr>
            <w:tcW w:w="881"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58</w:t>
            </w:r>
          </w:p>
        </w:tc>
        <w:tc>
          <w:tcPr>
            <w:tcW w:w="1397"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1,57</w:t>
            </w:r>
          </w:p>
        </w:tc>
        <w:tc>
          <w:tcPr>
            <w:tcW w:w="1391"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0,62</w:t>
            </w:r>
          </w:p>
        </w:tc>
      </w:tr>
      <w:tr w:rsidR="00740849" w:rsidRPr="00740849" w:rsidTr="00740849">
        <w:trPr>
          <w:trHeight w:val="314"/>
          <w:jc w:val="center"/>
        </w:trPr>
        <w:tc>
          <w:tcPr>
            <w:cnfStyle w:val="001000000000" w:firstRow="0" w:lastRow="0" w:firstColumn="1" w:lastColumn="0" w:oddVBand="0" w:evenVBand="0" w:oddHBand="0" w:evenHBand="0" w:firstRowFirstColumn="0" w:firstRowLastColumn="0" w:lastRowFirstColumn="0" w:lastRowLastColumn="0"/>
            <w:tcW w:w="4846" w:type="dxa"/>
            <w:noWrap/>
            <w:hideMark/>
          </w:tcPr>
          <w:p w:rsidR="00740849" w:rsidRPr="00740849" w:rsidRDefault="00740849" w:rsidP="00740849">
            <w:pPr>
              <w:autoSpaceDE w:val="0"/>
              <w:autoSpaceDN w:val="0"/>
              <w:adjustRightInd w:val="0"/>
              <w:spacing w:after="0" w:line="240" w:lineRule="auto"/>
              <w:rPr>
                <w:color w:val="000000"/>
              </w:rPr>
            </w:pPr>
            <w:r w:rsidRPr="00740849">
              <w:rPr>
                <w:color w:val="000000"/>
              </w:rPr>
              <w:t>Horas semanales de vídeo juegos</w:t>
            </w:r>
          </w:p>
        </w:tc>
        <w:tc>
          <w:tcPr>
            <w:tcW w:w="881"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58</w:t>
            </w:r>
          </w:p>
        </w:tc>
        <w:tc>
          <w:tcPr>
            <w:tcW w:w="1397"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1,10</w:t>
            </w:r>
          </w:p>
        </w:tc>
        <w:tc>
          <w:tcPr>
            <w:tcW w:w="1391" w:type="dxa"/>
            <w:noWrap/>
            <w:hideMark/>
          </w:tcPr>
          <w:p w:rsidR="00740849" w:rsidRPr="00740849" w:rsidRDefault="00740849" w:rsidP="0074084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0,32</w:t>
            </w:r>
          </w:p>
        </w:tc>
      </w:tr>
    </w:tbl>
    <w:p w:rsidR="00EB2750" w:rsidRDefault="00EB2750">
      <w:pPr>
        <w:spacing w:after="160" w:line="259" w:lineRule="auto"/>
        <w:rPr>
          <w:sz w:val="24"/>
          <w:szCs w:val="24"/>
          <w:lang w:val="es-ES"/>
          <w14:ligatures w14:val="none"/>
        </w:rPr>
      </w:pPr>
    </w:p>
    <w:p w:rsidR="00740849" w:rsidRDefault="00740849">
      <w:pPr>
        <w:spacing w:after="160" w:line="259" w:lineRule="auto"/>
        <w:rPr>
          <w:sz w:val="24"/>
          <w:szCs w:val="24"/>
          <w:lang w:val="es-ES"/>
          <w14:ligatures w14:val="none"/>
        </w:rPr>
      </w:pPr>
    </w:p>
    <w:p w:rsidR="005D683A" w:rsidRDefault="0098736B">
      <w:pPr>
        <w:spacing w:after="160" w:line="259" w:lineRule="auto"/>
        <w:rPr>
          <w:sz w:val="24"/>
          <w:szCs w:val="24"/>
          <w:lang w:val="es-ES"/>
          <w14:ligatures w14:val="none"/>
        </w:rPr>
      </w:pPr>
      <w:r>
        <w:rPr>
          <w:noProof/>
          <w:lang w:val="es-EC" w:eastAsia="es-EC"/>
          <w14:ligatures w14:val="none"/>
          <w14:cntxtAlts w14:val="0"/>
        </w:rPr>
        <w:lastRenderedPageBreak/>
        <w:drawing>
          <wp:inline distT="0" distB="0" distL="0" distR="0" wp14:anchorId="685A9BE4" wp14:editId="771B5DA1">
            <wp:extent cx="5513696" cy="6332561"/>
            <wp:effectExtent l="0" t="0" r="11430" b="1143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4755E" w:rsidRDefault="00C4755E" w:rsidP="00134795">
      <w:pPr>
        <w:spacing w:after="160" w:line="259" w:lineRule="auto"/>
        <w:jc w:val="center"/>
        <w:rPr>
          <w:sz w:val="24"/>
          <w:szCs w:val="24"/>
          <w:lang w:val="es-ES"/>
          <w14:ligatures w14:val="none"/>
        </w:rPr>
      </w:pPr>
    </w:p>
    <w:p w:rsidR="00C4755E" w:rsidRDefault="00C4755E">
      <w:pPr>
        <w:spacing w:after="160" w:line="259" w:lineRule="auto"/>
        <w:rPr>
          <w:sz w:val="24"/>
          <w:szCs w:val="24"/>
          <w:lang w:val="es-ES"/>
          <w14:ligatures w14:val="none"/>
        </w:rPr>
      </w:pPr>
    </w:p>
    <w:p w:rsidR="00CC653B" w:rsidRPr="007F6EB6" w:rsidRDefault="007F6EB6" w:rsidP="00591DEE">
      <w:pPr>
        <w:pStyle w:val="Prrafodelista"/>
        <w:numPr>
          <w:ilvl w:val="1"/>
          <w:numId w:val="20"/>
        </w:numPr>
        <w:spacing w:after="160" w:line="360" w:lineRule="auto"/>
        <w:ind w:left="357" w:hanging="357"/>
        <w:contextualSpacing w:val="0"/>
        <w:jc w:val="both"/>
        <w:outlineLvl w:val="1"/>
        <w:rPr>
          <w:b/>
          <w:color w:val="538135" w:themeColor="accent6" w:themeShade="BF"/>
          <w:sz w:val="28"/>
        </w:rPr>
      </w:pPr>
      <w:bookmarkStart w:id="72" w:name="_Toc450151964"/>
      <w:r w:rsidRPr="007F6EB6">
        <w:rPr>
          <w:b/>
          <w:color w:val="538135" w:themeColor="accent6" w:themeShade="BF"/>
          <w:sz w:val="28"/>
        </w:rPr>
        <w:t>INFORME DE SATISFACCIÓN</w:t>
      </w:r>
      <w:bookmarkEnd w:id="72"/>
    </w:p>
    <w:p w:rsidR="00CC653B" w:rsidRPr="00CC653B" w:rsidRDefault="00CC653B" w:rsidP="00CC653B">
      <w:pPr>
        <w:pStyle w:val="Prrafodelista"/>
        <w:widowControl w:val="0"/>
        <w:numPr>
          <w:ilvl w:val="0"/>
          <w:numId w:val="19"/>
        </w:numPr>
        <w:spacing w:before="120" w:after="120" w:line="360" w:lineRule="auto"/>
        <w:contextualSpacing w:val="0"/>
        <w:jc w:val="both"/>
        <w:outlineLvl w:val="0"/>
        <w:rPr>
          <w:b/>
          <w:bCs/>
          <w:vanish/>
          <w:color w:val="1C1C1C"/>
          <w:sz w:val="28"/>
          <w:szCs w:val="24"/>
          <w:lang w:val="es-ES"/>
          <w14:ligatures w14:val="none"/>
        </w:rPr>
      </w:pPr>
      <w:bookmarkStart w:id="73" w:name="_Toc394673329"/>
      <w:bookmarkStart w:id="74" w:name="_Toc394673388"/>
      <w:bookmarkStart w:id="75" w:name="_Toc394673529"/>
      <w:bookmarkStart w:id="76" w:name="_Toc395089002"/>
      <w:bookmarkStart w:id="77" w:name="_Toc395089400"/>
      <w:bookmarkStart w:id="78" w:name="_Toc395089613"/>
      <w:bookmarkStart w:id="79" w:name="_Toc395089762"/>
      <w:bookmarkStart w:id="80" w:name="_Toc395198238"/>
      <w:bookmarkStart w:id="81" w:name="_Toc395198391"/>
      <w:bookmarkStart w:id="82" w:name="_Toc395198532"/>
      <w:bookmarkStart w:id="83" w:name="_Toc395347444"/>
      <w:bookmarkStart w:id="84" w:name="_Toc395347601"/>
      <w:bookmarkStart w:id="85" w:name="_Toc450136293"/>
      <w:bookmarkStart w:id="86" w:name="_Toc450151965"/>
      <w:bookmarkEnd w:id="73"/>
      <w:bookmarkEnd w:id="74"/>
      <w:bookmarkEnd w:id="75"/>
      <w:bookmarkEnd w:id="76"/>
      <w:bookmarkEnd w:id="77"/>
      <w:bookmarkEnd w:id="78"/>
      <w:bookmarkEnd w:id="79"/>
      <w:bookmarkEnd w:id="80"/>
      <w:bookmarkEnd w:id="81"/>
      <w:bookmarkEnd w:id="82"/>
      <w:bookmarkEnd w:id="83"/>
      <w:bookmarkEnd w:id="84"/>
      <w:bookmarkEnd w:id="85"/>
      <w:bookmarkEnd w:id="86"/>
    </w:p>
    <w:p w:rsidR="00CC653B" w:rsidRPr="00CC653B" w:rsidRDefault="00CC653B" w:rsidP="00CC653B">
      <w:pPr>
        <w:pStyle w:val="Prrafodelista"/>
        <w:widowControl w:val="0"/>
        <w:numPr>
          <w:ilvl w:val="0"/>
          <w:numId w:val="19"/>
        </w:numPr>
        <w:spacing w:before="120" w:after="120" w:line="360" w:lineRule="auto"/>
        <w:contextualSpacing w:val="0"/>
        <w:jc w:val="both"/>
        <w:outlineLvl w:val="0"/>
        <w:rPr>
          <w:b/>
          <w:bCs/>
          <w:vanish/>
          <w:color w:val="1C1C1C"/>
          <w:sz w:val="28"/>
          <w:szCs w:val="24"/>
          <w:lang w:val="es-ES"/>
          <w14:ligatures w14:val="none"/>
        </w:rPr>
      </w:pPr>
      <w:bookmarkStart w:id="87" w:name="_Toc394673330"/>
      <w:bookmarkStart w:id="88" w:name="_Toc394673389"/>
      <w:bookmarkStart w:id="89" w:name="_Toc394673530"/>
      <w:bookmarkStart w:id="90" w:name="_Toc395089003"/>
      <w:bookmarkStart w:id="91" w:name="_Toc395089401"/>
      <w:bookmarkStart w:id="92" w:name="_Toc395089614"/>
      <w:bookmarkStart w:id="93" w:name="_Toc395089763"/>
      <w:bookmarkStart w:id="94" w:name="_Toc395198239"/>
      <w:bookmarkStart w:id="95" w:name="_Toc395198392"/>
      <w:bookmarkStart w:id="96" w:name="_Toc395198533"/>
      <w:bookmarkStart w:id="97" w:name="_Toc395347445"/>
      <w:bookmarkStart w:id="98" w:name="_Toc395347602"/>
      <w:bookmarkStart w:id="99" w:name="_Toc450136294"/>
      <w:bookmarkStart w:id="100" w:name="_Toc450151966"/>
      <w:bookmarkEnd w:id="87"/>
      <w:bookmarkEnd w:id="88"/>
      <w:bookmarkEnd w:id="89"/>
      <w:bookmarkEnd w:id="90"/>
      <w:bookmarkEnd w:id="91"/>
      <w:bookmarkEnd w:id="92"/>
      <w:bookmarkEnd w:id="93"/>
      <w:bookmarkEnd w:id="94"/>
      <w:bookmarkEnd w:id="95"/>
      <w:bookmarkEnd w:id="96"/>
      <w:bookmarkEnd w:id="97"/>
      <w:bookmarkEnd w:id="98"/>
      <w:bookmarkEnd w:id="99"/>
      <w:bookmarkEnd w:id="100"/>
    </w:p>
    <w:p w:rsidR="00CC653B" w:rsidRPr="00CC653B" w:rsidRDefault="00CC653B" w:rsidP="00CC653B">
      <w:pPr>
        <w:pStyle w:val="Prrafodelista"/>
        <w:widowControl w:val="0"/>
        <w:numPr>
          <w:ilvl w:val="0"/>
          <w:numId w:val="19"/>
        </w:numPr>
        <w:spacing w:before="120" w:after="120" w:line="360" w:lineRule="auto"/>
        <w:contextualSpacing w:val="0"/>
        <w:jc w:val="both"/>
        <w:outlineLvl w:val="0"/>
        <w:rPr>
          <w:b/>
          <w:bCs/>
          <w:vanish/>
          <w:color w:val="1C1C1C"/>
          <w:sz w:val="28"/>
          <w:szCs w:val="24"/>
          <w:lang w:val="es-ES"/>
          <w14:ligatures w14:val="none"/>
        </w:rPr>
      </w:pPr>
      <w:bookmarkStart w:id="101" w:name="_Toc394673331"/>
      <w:bookmarkStart w:id="102" w:name="_Toc394673390"/>
      <w:bookmarkStart w:id="103" w:name="_Toc394673531"/>
      <w:bookmarkStart w:id="104" w:name="_Toc395089004"/>
      <w:bookmarkStart w:id="105" w:name="_Toc395089402"/>
      <w:bookmarkStart w:id="106" w:name="_Toc395089615"/>
      <w:bookmarkStart w:id="107" w:name="_Toc395089764"/>
      <w:bookmarkStart w:id="108" w:name="_Toc395198240"/>
      <w:bookmarkStart w:id="109" w:name="_Toc395198393"/>
      <w:bookmarkStart w:id="110" w:name="_Toc395198534"/>
      <w:bookmarkStart w:id="111" w:name="_Toc395347446"/>
      <w:bookmarkStart w:id="112" w:name="_Toc395347603"/>
      <w:bookmarkStart w:id="113" w:name="_Toc450136295"/>
      <w:bookmarkStart w:id="114" w:name="_Toc450151967"/>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rsidR="00CC653B" w:rsidRPr="00CC653B" w:rsidRDefault="00CC653B" w:rsidP="00CC653B">
      <w:pPr>
        <w:pStyle w:val="Prrafodelista"/>
        <w:widowControl w:val="0"/>
        <w:numPr>
          <w:ilvl w:val="0"/>
          <w:numId w:val="19"/>
        </w:numPr>
        <w:spacing w:before="120" w:after="120" w:line="360" w:lineRule="auto"/>
        <w:contextualSpacing w:val="0"/>
        <w:jc w:val="both"/>
        <w:outlineLvl w:val="0"/>
        <w:rPr>
          <w:b/>
          <w:bCs/>
          <w:vanish/>
          <w:color w:val="1C1C1C"/>
          <w:sz w:val="28"/>
          <w:szCs w:val="24"/>
          <w:lang w:val="es-ES"/>
          <w14:ligatures w14:val="none"/>
        </w:rPr>
      </w:pPr>
      <w:bookmarkStart w:id="115" w:name="_Toc394673332"/>
      <w:bookmarkStart w:id="116" w:name="_Toc394673391"/>
      <w:bookmarkStart w:id="117" w:name="_Toc394673532"/>
      <w:bookmarkStart w:id="118" w:name="_Toc395089005"/>
      <w:bookmarkStart w:id="119" w:name="_Toc395089403"/>
      <w:bookmarkStart w:id="120" w:name="_Toc395089616"/>
      <w:bookmarkStart w:id="121" w:name="_Toc395089765"/>
      <w:bookmarkStart w:id="122" w:name="_Toc395198241"/>
      <w:bookmarkStart w:id="123" w:name="_Toc395198394"/>
      <w:bookmarkStart w:id="124" w:name="_Toc395198535"/>
      <w:bookmarkStart w:id="125" w:name="_Toc395347447"/>
      <w:bookmarkStart w:id="126" w:name="_Toc395347604"/>
      <w:bookmarkStart w:id="127" w:name="_Toc450136296"/>
      <w:bookmarkStart w:id="128" w:name="_Toc450151968"/>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B54A0D" w:rsidRPr="007F6EB6" w:rsidRDefault="00B54A0D" w:rsidP="00B54A0D">
      <w:pPr>
        <w:pStyle w:val="Ttulo3"/>
        <w:rPr>
          <w:rFonts w:ascii="Verdana" w:hAnsi="Verdana"/>
          <w:color w:val="669900"/>
          <w:sz w:val="28"/>
        </w:rPr>
      </w:pPr>
      <w:bookmarkStart w:id="129" w:name="_Toc450151969"/>
      <w:r>
        <w:rPr>
          <w:rFonts w:ascii="Verdana" w:hAnsi="Verdana"/>
          <w:color w:val="669900"/>
          <w:sz w:val="28"/>
        </w:rPr>
        <w:t>Calidad de la información y orientación</w:t>
      </w:r>
      <w:bookmarkEnd w:id="129"/>
    </w:p>
    <w:p w:rsidR="00B54A0D" w:rsidRDefault="0061533D" w:rsidP="00B54A0D">
      <w:pPr>
        <w:widowControl w:val="0"/>
        <w:spacing w:before="120" w:after="120" w:line="360" w:lineRule="auto"/>
        <w:jc w:val="both"/>
        <w:rPr>
          <w:sz w:val="24"/>
          <w:szCs w:val="24"/>
        </w:rPr>
      </w:pPr>
      <w:r>
        <w:rPr>
          <w:sz w:val="24"/>
          <w:szCs w:val="24"/>
        </w:rPr>
        <w:t>En este indicador se evalúa</w:t>
      </w:r>
      <w:r w:rsidR="00B54A0D" w:rsidRPr="008836A4">
        <w:rPr>
          <w:sz w:val="24"/>
          <w:szCs w:val="24"/>
        </w:rPr>
        <w:t xml:space="preserve"> la calidad de ciertos elementos </w:t>
      </w:r>
      <w:r w:rsidR="00C92F5F">
        <w:rPr>
          <w:sz w:val="24"/>
          <w:szCs w:val="24"/>
        </w:rPr>
        <w:t xml:space="preserve">de la información, asesoría y orientación que el graduado recibió durante sus años de estudio, la valoración está </w:t>
      </w:r>
      <w:r>
        <w:rPr>
          <w:sz w:val="24"/>
          <w:szCs w:val="24"/>
        </w:rPr>
        <w:t xml:space="preserve">realizada </w:t>
      </w:r>
      <w:r w:rsidR="00B54A0D" w:rsidRPr="008836A4">
        <w:rPr>
          <w:sz w:val="24"/>
          <w:szCs w:val="24"/>
        </w:rPr>
        <w:t xml:space="preserve">sobre un total de 5 puntos, </w:t>
      </w:r>
      <w:r w:rsidR="00B54A0D">
        <w:rPr>
          <w:sz w:val="24"/>
          <w:szCs w:val="24"/>
        </w:rPr>
        <w:t xml:space="preserve">de </w:t>
      </w:r>
      <w:r w:rsidR="00B54A0D" w:rsidRPr="008836A4">
        <w:rPr>
          <w:sz w:val="24"/>
          <w:szCs w:val="24"/>
        </w:rPr>
        <w:t xml:space="preserve">entre los cuales </w:t>
      </w:r>
      <w:r w:rsidR="00B54A0D">
        <w:rPr>
          <w:sz w:val="24"/>
          <w:szCs w:val="24"/>
        </w:rPr>
        <w:t xml:space="preserve">los encuestados le han dado </w:t>
      </w:r>
      <w:r w:rsidR="00B54A0D" w:rsidRPr="008836A4">
        <w:rPr>
          <w:sz w:val="24"/>
          <w:szCs w:val="24"/>
        </w:rPr>
        <w:t xml:space="preserve">una calificación </w:t>
      </w:r>
      <w:r w:rsidR="00B54A0D">
        <w:rPr>
          <w:sz w:val="24"/>
          <w:szCs w:val="24"/>
        </w:rPr>
        <w:t xml:space="preserve">promedio </w:t>
      </w:r>
      <w:r w:rsidR="00B54A0D" w:rsidRPr="008836A4">
        <w:rPr>
          <w:sz w:val="24"/>
          <w:szCs w:val="24"/>
        </w:rPr>
        <w:t xml:space="preserve">de </w:t>
      </w:r>
      <w:r>
        <w:rPr>
          <w:sz w:val="24"/>
          <w:szCs w:val="24"/>
        </w:rPr>
        <w:t>4</w:t>
      </w:r>
      <w:r w:rsidR="00B54A0D">
        <w:rPr>
          <w:sz w:val="24"/>
          <w:szCs w:val="24"/>
        </w:rPr>
        <w:t>.</w:t>
      </w:r>
      <w:r>
        <w:rPr>
          <w:sz w:val="24"/>
          <w:szCs w:val="24"/>
        </w:rPr>
        <w:t>05</w:t>
      </w:r>
      <w:r w:rsidR="00B54A0D">
        <w:rPr>
          <w:sz w:val="24"/>
          <w:szCs w:val="24"/>
        </w:rPr>
        <w:t xml:space="preserve"> a </w:t>
      </w:r>
      <w:r>
        <w:rPr>
          <w:sz w:val="24"/>
          <w:szCs w:val="24"/>
        </w:rPr>
        <w:t xml:space="preserve">la socialización del </w:t>
      </w:r>
      <w:r>
        <w:rPr>
          <w:sz w:val="24"/>
          <w:szCs w:val="24"/>
        </w:rPr>
        <w:lastRenderedPageBreak/>
        <w:t>proyecto de carrera</w:t>
      </w:r>
      <w:r w:rsidR="00B54A0D" w:rsidRPr="008836A4">
        <w:rPr>
          <w:sz w:val="24"/>
          <w:szCs w:val="24"/>
        </w:rPr>
        <w:t xml:space="preserve">; </w:t>
      </w:r>
      <w:r>
        <w:rPr>
          <w:sz w:val="24"/>
          <w:szCs w:val="24"/>
        </w:rPr>
        <w:t xml:space="preserve">a la información al inicio del curso sobre las actividades académicas planificadas </w:t>
      </w:r>
      <w:r w:rsidR="00B54A0D">
        <w:rPr>
          <w:sz w:val="24"/>
          <w:szCs w:val="24"/>
        </w:rPr>
        <w:t xml:space="preserve">le han calificado con </w:t>
      </w:r>
      <w:r w:rsidR="00B54A0D" w:rsidRPr="008836A4">
        <w:rPr>
          <w:sz w:val="24"/>
          <w:szCs w:val="24"/>
        </w:rPr>
        <w:t>3</w:t>
      </w:r>
      <w:r w:rsidR="00B54A0D">
        <w:rPr>
          <w:sz w:val="24"/>
          <w:szCs w:val="24"/>
        </w:rPr>
        <w:t>.</w:t>
      </w:r>
      <w:r>
        <w:rPr>
          <w:sz w:val="24"/>
          <w:szCs w:val="24"/>
        </w:rPr>
        <w:t>76</w:t>
      </w:r>
      <w:r w:rsidR="00B54A0D" w:rsidRPr="008836A4">
        <w:rPr>
          <w:sz w:val="24"/>
          <w:szCs w:val="24"/>
        </w:rPr>
        <w:t xml:space="preserve">; la </w:t>
      </w:r>
      <w:r>
        <w:rPr>
          <w:sz w:val="24"/>
          <w:szCs w:val="24"/>
        </w:rPr>
        <w:t>asesoría para los exámenes parciales y finales de la carrera</w:t>
      </w:r>
      <w:r w:rsidR="00B54A0D" w:rsidRPr="008836A4">
        <w:rPr>
          <w:sz w:val="24"/>
          <w:szCs w:val="24"/>
        </w:rPr>
        <w:t xml:space="preserve"> con una calificación de 3</w:t>
      </w:r>
      <w:r w:rsidR="00B54A0D">
        <w:rPr>
          <w:sz w:val="24"/>
          <w:szCs w:val="24"/>
        </w:rPr>
        <w:t>.6</w:t>
      </w:r>
      <w:r>
        <w:rPr>
          <w:sz w:val="24"/>
          <w:szCs w:val="24"/>
        </w:rPr>
        <w:t>7</w:t>
      </w:r>
      <w:r w:rsidR="00B54A0D" w:rsidRPr="008836A4">
        <w:rPr>
          <w:sz w:val="24"/>
          <w:szCs w:val="24"/>
        </w:rPr>
        <w:t xml:space="preserve">; la </w:t>
      </w:r>
      <w:r>
        <w:rPr>
          <w:sz w:val="24"/>
          <w:szCs w:val="24"/>
        </w:rPr>
        <w:t xml:space="preserve">oportunidad de contactar con profesores fuera del aula </w:t>
      </w:r>
      <w:r w:rsidR="00B54A0D">
        <w:rPr>
          <w:sz w:val="24"/>
          <w:szCs w:val="24"/>
        </w:rPr>
        <w:t>le han calificado con 3.</w:t>
      </w:r>
      <w:r>
        <w:rPr>
          <w:sz w:val="24"/>
          <w:szCs w:val="24"/>
        </w:rPr>
        <w:t>6</w:t>
      </w:r>
      <w:r w:rsidR="00B54A0D">
        <w:rPr>
          <w:sz w:val="24"/>
          <w:szCs w:val="24"/>
        </w:rPr>
        <w:t xml:space="preserve">6; a la </w:t>
      </w:r>
      <w:r>
        <w:rPr>
          <w:sz w:val="24"/>
          <w:szCs w:val="24"/>
        </w:rPr>
        <w:t xml:space="preserve">información veraz y oportuna del personal de secretaría con una calificación de </w:t>
      </w:r>
      <w:r w:rsidR="00B54A0D">
        <w:rPr>
          <w:sz w:val="24"/>
          <w:szCs w:val="24"/>
        </w:rPr>
        <w:t>3.52</w:t>
      </w:r>
      <w:r w:rsidR="00B54A0D" w:rsidRPr="008836A4">
        <w:rPr>
          <w:sz w:val="24"/>
          <w:szCs w:val="24"/>
        </w:rPr>
        <w:t xml:space="preserve">; </w:t>
      </w:r>
      <w:r w:rsidR="00B54A0D">
        <w:rPr>
          <w:sz w:val="24"/>
          <w:szCs w:val="24"/>
        </w:rPr>
        <w:t xml:space="preserve">la </w:t>
      </w:r>
      <w:r>
        <w:rPr>
          <w:sz w:val="24"/>
          <w:szCs w:val="24"/>
        </w:rPr>
        <w:t xml:space="preserve">atención a las solicitudes de los estudiantes </w:t>
      </w:r>
      <w:r w:rsidR="00B54A0D">
        <w:rPr>
          <w:sz w:val="24"/>
          <w:szCs w:val="24"/>
        </w:rPr>
        <w:t>con una calificación de 3.</w:t>
      </w:r>
      <w:r>
        <w:rPr>
          <w:sz w:val="24"/>
          <w:szCs w:val="24"/>
        </w:rPr>
        <w:t>50</w:t>
      </w:r>
      <w:r w:rsidR="00B54A0D">
        <w:rPr>
          <w:sz w:val="24"/>
          <w:szCs w:val="24"/>
        </w:rPr>
        <w:t xml:space="preserve">; la </w:t>
      </w:r>
      <w:r>
        <w:rPr>
          <w:sz w:val="24"/>
          <w:szCs w:val="24"/>
        </w:rPr>
        <w:t xml:space="preserve">información sobre las salidas profesionales de la carrera </w:t>
      </w:r>
      <w:r w:rsidR="00B54A0D">
        <w:rPr>
          <w:sz w:val="24"/>
          <w:szCs w:val="24"/>
        </w:rPr>
        <w:t>con una calificación de 3.4</w:t>
      </w:r>
      <w:r>
        <w:rPr>
          <w:sz w:val="24"/>
          <w:szCs w:val="24"/>
        </w:rPr>
        <w:t xml:space="preserve">7 </w:t>
      </w:r>
      <w:r w:rsidR="00B54A0D">
        <w:rPr>
          <w:sz w:val="24"/>
          <w:szCs w:val="24"/>
        </w:rPr>
        <w:t xml:space="preserve">y </w:t>
      </w:r>
      <w:r>
        <w:rPr>
          <w:sz w:val="24"/>
          <w:szCs w:val="24"/>
        </w:rPr>
        <w:t xml:space="preserve">a la información sobre ofertas de postgrado con </w:t>
      </w:r>
      <w:r w:rsidR="00B54A0D">
        <w:rPr>
          <w:sz w:val="24"/>
          <w:szCs w:val="24"/>
        </w:rPr>
        <w:t>2.97</w:t>
      </w:r>
      <w:r w:rsidR="00B54A0D" w:rsidRPr="00B8577B">
        <w:rPr>
          <w:sz w:val="24"/>
          <w:szCs w:val="24"/>
        </w:rPr>
        <w:t>.</w:t>
      </w:r>
    </w:p>
    <w:p w:rsidR="00B54A0D" w:rsidRDefault="00B54A0D" w:rsidP="00B54A0D">
      <w:pPr>
        <w:widowControl w:val="0"/>
        <w:spacing w:before="120" w:after="120" w:line="360" w:lineRule="auto"/>
        <w:jc w:val="both"/>
        <w:rPr>
          <w:sz w:val="24"/>
          <w:szCs w:val="24"/>
        </w:rPr>
      </w:pPr>
      <w:r>
        <w:rPr>
          <w:sz w:val="24"/>
          <w:szCs w:val="24"/>
        </w:rPr>
        <w:t xml:space="preserve">Los resultados demuestran que existe una satisfacción positiva por parte de los graduados con respecto a </w:t>
      </w:r>
      <w:r w:rsidR="0061533D">
        <w:rPr>
          <w:sz w:val="24"/>
          <w:szCs w:val="24"/>
        </w:rPr>
        <w:t>la socialización del proyecto de carrera</w:t>
      </w:r>
      <w:r>
        <w:rPr>
          <w:sz w:val="24"/>
          <w:szCs w:val="24"/>
        </w:rPr>
        <w:t>, a</w:t>
      </w:r>
      <w:r w:rsidR="0061533D">
        <w:rPr>
          <w:sz w:val="24"/>
          <w:szCs w:val="24"/>
        </w:rPr>
        <w:t xml:space="preserve"> </w:t>
      </w:r>
      <w:r>
        <w:rPr>
          <w:sz w:val="24"/>
          <w:szCs w:val="24"/>
        </w:rPr>
        <w:t>l</w:t>
      </w:r>
      <w:r w:rsidR="0061533D">
        <w:rPr>
          <w:sz w:val="24"/>
          <w:szCs w:val="24"/>
        </w:rPr>
        <w:t>a información de las actividades académicas y a la asesoría para exámenes parciales y finales</w:t>
      </w:r>
      <w:r>
        <w:rPr>
          <w:sz w:val="24"/>
          <w:szCs w:val="24"/>
        </w:rPr>
        <w:t xml:space="preserve">; sin </w:t>
      </w:r>
      <w:r w:rsidR="0061533D">
        <w:rPr>
          <w:sz w:val="24"/>
          <w:szCs w:val="24"/>
        </w:rPr>
        <w:t>embargo,</w:t>
      </w:r>
      <w:r>
        <w:rPr>
          <w:sz w:val="24"/>
          <w:szCs w:val="24"/>
        </w:rPr>
        <w:t xml:space="preserve"> se deben introducir cambios en </w:t>
      </w:r>
      <w:r w:rsidR="00767629">
        <w:rPr>
          <w:sz w:val="24"/>
          <w:szCs w:val="24"/>
        </w:rPr>
        <w:t>la información sobre las salidas profesionales de la carrera y más aún en las ofertas de postgrados para efectos del futuro desarrollo profesional</w:t>
      </w:r>
      <w:r>
        <w:rPr>
          <w:sz w:val="24"/>
          <w:szCs w:val="24"/>
        </w:rPr>
        <w:t>.</w:t>
      </w:r>
    </w:p>
    <w:p w:rsidR="00767629" w:rsidRDefault="00767629" w:rsidP="00B54A0D">
      <w:pPr>
        <w:widowControl w:val="0"/>
        <w:spacing w:before="120" w:after="120" w:line="360" w:lineRule="auto"/>
        <w:jc w:val="both"/>
        <w:rPr>
          <w:sz w:val="24"/>
          <w:szCs w:val="24"/>
        </w:rPr>
      </w:pPr>
    </w:p>
    <w:tbl>
      <w:tblPr>
        <w:tblStyle w:val="Tabladecuadrcula2"/>
        <w:tblW w:w="8477" w:type="dxa"/>
        <w:tblLook w:val="06A0" w:firstRow="1" w:lastRow="0" w:firstColumn="1" w:lastColumn="0" w:noHBand="1" w:noVBand="1"/>
      </w:tblPr>
      <w:tblGrid>
        <w:gridCol w:w="5392"/>
        <w:gridCol w:w="967"/>
        <w:gridCol w:w="967"/>
        <w:gridCol w:w="1151"/>
      </w:tblGrid>
      <w:tr w:rsidR="00C92F5F" w:rsidRPr="00C92F5F" w:rsidTr="00C92F5F">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392" w:type="dxa"/>
            <w:noWrap/>
            <w:hideMark/>
          </w:tcPr>
          <w:p w:rsidR="00C92F5F" w:rsidRPr="00C92F5F" w:rsidRDefault="00C92F5F" w:rsidP="00C92F5F">
            <w:pPr>
              <w:spacing w:after="0" w:line="240" w:lineRule="auto"/>
              <w:rPr>
                <w:rFonts w:ascii="Times New Roman" w:hAnsi="Times New Roman" w:cs="Times New Roman"/>
                <w:color w:val="auto"/>
                <w:kern w:val="0"/>
                <w:sz w:val="20"/>
                <w:szCs w:val="20"/>
                <w:lang w:val="es-ES" w:eastAsia="es-ES"/>
                <w14:ligatures w14:val="none"/>
                <w14:cntxtAlts w14:val="0"/>
              </w:rPr>
            </w:pPr>
          </w:p>
        </w:tc>
        <w:tc>
          <w:tcPr>
            <w:tcW w:w="967" w:type="dxa"/>
            <w:noWrap/>
            <w:hideMark/>
          </w:tcPr>
          <w:p w:rsidR="00C92F5F" w:rsidRPr="00C92F5F" w:rsidRDefault="00C92F5F" w:rsidP="00C92F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kern w:val="0"/>
                <w:sz w:val="22"/>
                <w:szCs w:val="22"/>
                <w:lang w:val="es-ES" w:eastAsia="es-ES"/>
                <w14:ligatures w14:val="none"/>
                <w14:cntxtAlts w14:val="0"/>
              </w:rPr>
            </w:pPr>
            <w:r w:rsidRPr="00C92F5F">
              <w:rPr>
                <w:rFonts w:ascii="Calibri" w:hAnsi="Calibri" w:cs="Times New Roman"/>
                <w:color w:val="000000"/>
                <w:kern w:val="0"/>
                <w:sz w:val="22"/>
                <w:szCs w:val="22"/>
                <w:lang w:val="es-ES" w:eastAsia="es-ES"/>
                <w14:ligatures w14:val="none"/>
                <w14:cntxtAlts w14:val="0"/>
              </w:rPr>
              <w:t>N</w:t>
            </w:r>
          </w:p>
        </w:tc>
        <w:tc>
          <w:tcPr>
            <w:tcW w:w="967" w:type="dxa"/>
            <w:noWrap/>
            <w:hideMark/>
          </w:tcPr>
          <w:p w:rsidR="00C92F5F" w:rsidRPr="00C92F5F" w:rsidRDefault="00C92F5F" w:rsidP="00C92F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kern w:val="0"/>
                <w:sz w:val="22"/>
                <w:szCs w:val="22"/>
                <w:lang w:val="es-ES" w:eastAsia="es-ES"/>
                <w14:ligatures w14:val="none"/>
                <w14:cntxtAlts w14:val="0"/>
              </w:rPr>
            </w:pPr>
            <w:r w:rsidRPr="00C92F5F">
              <w:rPr>
                <w:rFonts w:ascii="Calibri" w:hAnsi="Calibri" w:cs="Times New Roman"/>
                <w:color w:val="000000"/>
                <w:kern w:val="0"/>
                <w:sz w:val="22"/>
                <w:szCs w:val="22"/>
                <w:lang w:val="es-ES" w:eastAsia="es-ES"/>
                <w14:ligatures w14:val="none"/>
                <w14:cntxtAlts w14:val="0"/>
              </w:rPr>
              <w:t>Media</w:t>
            </w:r>
          </w:p>
        </w:tc>
        <w:tc>
          <w:tcPr>
            <w:tcW w:w="1151" w:type="dxa"/>
            <w:noWrap/>
            <w:hideMark/>
          </w:tcPr>
          <w:p w:rsidR="00C92F5F" w:rsidRPr="00C92F5F" w:rsidRDefault="00C92F5F" w:rsidP="00C92F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kern w:val="0"/>
                <w:sz w:val="22"/>
                <w:szCs w:val="22"/>
                <w:lang w:val="es-ES" w:eastAsia="es-ES"/>
                <w14:ligatures w14:val="none"/>
                <w14:cntxtAlts w14:val="0"/>
              </w:rPr>
            </w:pPr>
            <w:proofErr w:type="spellStart"/>
            <w:r w:rsidRPr="00C92F5F">
              <w:rPr>
                <w:rFonts w:ascii="Calibri" w:hAnsi="Calibri" w:cs="Times New Roman"/>
                <w:color w:val="000000"/>
                <w:kern w:val="0"/>
                <w:sz w:val="22"/>
                <w:szCs w:val="22"/>
                <w:lang w:val="es-ES" w:eastAsia="es-ES"/>
                <w14:ligatures w14:val="none"/>
                <w14:cntxtAlts w14:val="0"/>
              </w:rPr>
              <w:t>Desv</w:t>
            </w:r>
            <w:proofErr w:type="spellEnd"/>
            <w:r w:rsidRPr="00C92F5F">
              <w:rPr>
                <w:rFonts w:ascii="Calibri" w:hAnsi="Calibri" w:cs="Times New Roman"/>
                <w:color w:val="000000"/>
                <w:kern w:val="0"/>
                <w:sz w:val="22"/>
                <w:szCs w:val="22"/>
                <w:lang w:val="es-ES" w:eastAsia="es-ES"/>
                <w14:ligatures w14:val="none"/>
                <w14:cntxtAlts w14:val="0"/>
              </w:rPr>
              <w:t xml:space="preserve">. </w:t>
            </w:r>
            <w:proofErr w:type="spellStart"/>
            <w:proofErr w:type="gramStart"/>
            <w:r w:rsidRPr="00C92F5F">
              <w:rPr>
                <w:rFonts w:ascii="Calibri" w:hAnsi="Calibri" w:cs="Times New Roman"/>
                <w:color w:val="000000"/>
                <w:kern w:val="0"/>
                <w:sz w:val="22"/>
                <w:szCs w:val="22"/>
                <w:lang w:val="es-ES" w:eastAsia="es-ES"/>
                <w14:ligatures w14:val="none"/>
                <w14:cntxtAlts w14:val="0"/>
              </w:rPr>
              <w:t>típ</w:t>
            </w:r>
            <w:proofErr w:type="spellEnd"/>
            <w:proofErr w:type="gramEnd"/>
            <w:r w:rsidRPr="00C92F5F">
              <w:rPr>
                <w:rFonts w:ascii="Calibri" w:hAnsi="Calibri" w:cs="Times New Roman"/>
                <w:color w:val="000000"/>
                <w:kern w:val="0"/>
                <w:sz w:val="22"/>
                <w:szCs w:val="22"/>
                <w:lang w:val="es-ES" w:eastAsia="es-ES"/>
                <w14:ligatures w14:val="none"/>
                <w14:cntxtAlts w14:val="0"/>
              </w:rPr>
              <w:t>.</w:t>
            </w:r>
          </w:p>
        </w:tc>
      </w:tr>
      <w:tr w:rsidR="00C92F5F" w:rsidRPr="00C92F5F" w:rsidTr="00C92F5F">
        <w:trPr>
          <w:trHeight w:val="352"/>
        </w:trPr>
        <w:tc>
          <w:tcPr>
            <w:cnfStyle w:val="001000000000" w:firstRow="0" w:lastRow="0" w:firstColumn="1" w:lastColumn="0" w:oddVBand="0" w:evenVBand="0" w:oddHBand="0" w:evenHBand="0" w:firstRowFirstColumn="0" w:firstRowLastColumn="0" w:lastRowFirstColumn="0" w:lastRowLastColumn="0"/>
            <w:tcW w:w="5392" w:type="dxa"/>
            <w:noWrap/>
            <w:hideMark/>
          </w:tcPr>
          <w:p w:rsidR="00C92F5F" w:rsidRPr="00C92F5F" w:rsidRDefault="0061533D" w:rsidP="00C92F5F">
            <w:pPr>
              <w:spacing w:after="0" w:line="240" w:lineRule="auto"/>
              <w:rPr>
                <w:rFonts w:ascii="Calibri" w:hAnsi="Calibri" w:cs="Times New Roman"/>
                <w:color w:val="000000"/>
                <w:kern w:val="0"/>
                <w:sz w:val="22"/>
                <w:szCs w:val="22"/>
                <w:lang w:val="es-ES" w:eastAsia="es-ES"/>
                <w14:ligatures w14:val="none"/>
                <w14:cntxtAlts w14:val="0"/>
              </w:rPr>
            </w:pPr>
            <w:r w:rsidRPr="0061533D">
              <w:rPr>
                <w:rFonts w:ascii="Calibri" w:hAnsi="Calibri" w:cs="Times New Roman"/>
                <w:color w:val="000000"/>
                <w:kern w:val="0"/>
                <w:sz w:val="22"/>
                <w:szCs w:val="22"/>
                <w:lang w:val="es-ES" w:eastAsia="es-ES"/>
                <w14:ligatures w14:val="none"/>
                <w14:cntxtAlts w14:val="0"/>
              </w:rPr>
              <w:t>Socialización del proyecto de carrera</w:t>
            </w:r>
            <w:r w:rsidR="00C92F5F" w:rsidRPr="00C92F5F">
              <w:rPr>
                <w:rFonts w:ascii="Calibri" w:hAnsi="Calibri" w:cs="Times New Roman"/>
                <w:color w:val="000000"/>
                <w:kern w:val="0"/>
                <w:sz w:val="22"/>
                <w:szCs w:val="22"/>
                <w:lang w:val="es-ES" w:eastAsia="es-ES"/>
                <w14:ligatures w14:val="none"/>
                <w14:cntxtAlts w14:val="0"/>
              </w:rPr>
              <w:t>.</w:t>
            </w:r>
          </w:p>
        </w:tc>
        <w:tc>
          <w:tcPr>
            <w:tcW w:w="967" w:type="dxa"/>
            <w:noWrap/>
            <w:hideMark/>
          </w:tcPr>
          <w:p w:rsidR="00C92F5F" w:rsidRPr="00C92F5F" w:rsidRDefault="00C92F5F" w:rsidP="00C92F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kern w:val="0"/>
                <w:sz w:val="22"/>
                <w:szCs w:val="22"/>
                <w:lang w:val="es-ES" w:eastAsia="es-ES"/>
                <w14:ligatures w14:val="none"/>
                <w14:cntxtAlts w14:val="0"/>
              </w:rPr>
            </w:pPr>
            <w:r w:rsidRPr="00C92F5F">
              <w:rPr>
                <w:rFonts w:ascii="Calibri" w:hAnsi="Calibri" w:cs="Times New Roman"/>
                <w:color w:val="000000"/>
                <w:kern w:val="0"/>
                <w:sz w:val="22"/>
                <w:szCs w:val="22"/>
                <w:lang w:val="es-ES" w:eastAsia="es-ES"/>
                <w14:ligatures w14:val="none"/>
                <w14:cntxtAlts w14:val="0"/>
              </w:rPr>
              <w:t>58</w:t>
            </w:r>
          </w:p>
        </w:tc>
        <w:tc>
          <w:tcPr>
            <w:tcW w:w="967" w:type="dxa"/>
            <w:noWrap/>
            <w:hideMark/>
          </w:tcPr>
          <w:p w:rsidR="00C92F5F" w:rsidRPr="00C92F5F" w:rsidRDefault="00C92F5F" w:rsidP="00C92F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kern w:val="0"/>
                <w:sz w:val="22"/>
                <w:szCs w:val="22"/>
                <w:lang w:val="es-ES" w:eastAsia="es-ES"/>
                <w14:ligatures w14:val="none"/>
                <w14:cntxtAlts w14:val="0"/>
              </w:rPr>
            </w:pPr>
            <w:r w:rsidRPr="00C92F5F">
              <w:rPr>
                <w:rFonts w:ascii="Calibri" w:hAnsi="Calibri" w:cs="Times New Roman"/>
                <w:color w:val="000000"/>
                <w:kern w:val="0"/>
                <w:sz w:val="22"/>
                <w:szCs w:val="22"/>
                <w:lang w:val="es-ES" w:eastAsia="es-ES"/>
                <w14:ligatures w14:val="none"/>
                <w14:cntxtAlts w14:val="0"/>
              </w:rPr>
              <w:t>4,05</w:t>
            </w:r>
          </w:p>
        </w:tc>
        <w:tc>
          <w:tcPr>
            <w:tcW w:w="1151" w:type="dxa"/>
            <w:noWrap/>
            <w:hideMark/>
          </w:tcPr>
          <w:p w:rsidR="00C92F5F" w:rsidRPr="00C92F5F" w:rsidRDefault="00C92F5F" w:rsidP="00C92F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kern w:val="0"/>
                <w:sz w:val="22"/>
                <w:szCs w:val="22"/>
                <w:lang w:val="es-ES" w:eastAsia="es-ES"/>
                <w14:ligatures w14:val="none"/>
                <w14:cntxtAlts w14:val="0"/>
              </w:rPr>
            </w:pPr>
            <w:r w:rsidRPr="00C92F5F">
              <w:rPr>
                <w:rFonts w:ascii="Calibri" w:hAnsi="Calibri" w:cs="Times New Roman"/>
                <w:color w:val="000000"/>
                <w:kern w:val="0"/>
                <w:sz w:val="22"/>
                <w:szCs w:val="22"/>
                <w:lang w:val="es-ES" w:eastAsia="es-ES"/>
                <w14:ligatures w14:val="none"/>
                <w14:cntxtAlts w14:val="0"/>
              </w:rPr>
              <w:t>0,10</w:t>
            </w:r>
          </w:p>
        </w:tc>
      </w:tr>
      <w:tr w:rsidR="00C92F5F" w:rsidRPr="00C92F5F" w:rsidTr="00C92F5F">
        <w:trPr>
          <w:trHeight w:val="352"/>
        </w:trPr>
        <w:tc>
          <w:tcPr>
            <w:cnfStyle w:val="001000000000" w:firstRow="0" w:lastRow="0" w:firstColumn="1" w:lastColumn="0" w:oddVBand="0" w:evenVBand="0" w:oddHBand="0" w:evenHBand="0" w:firstRowFirstColumn="0" w:firstRowLastColumn="0" w:lastRowFirstColumn="0" w:lastRowLastColumn="0"/>
            <w:tcW w:w="5392" w:type="dxa"/>
            <w:noWrap/>
            <w:hideMark/>
          </w:tcPr>
          <w:p w:rsidR="00C92F5F" w:rsidRPr="00C92F5F" w:rsidRDefault="00C92F5F" w:rsidP="00C92F5F">
            <w:pPr>
              <w:spacing w:after="0" w:line="240" w:lineRule="auto"/>
              <w:rPr>
                <w:rFonts w:ascii="Calibri" w:hAnsi="Calibri" w:cs="Times New Roman"/>
                <w:color w:val="000000"/>
                <w:kern w:val="0"/>
                <w:sz w:val="22"/>
                <w:szCs w:val="22"/>
                <w:lang w:val="es-ES" w:eastAsia="es-ES"/>
                <w14:ligatures w14:val="none"/>
                <w14:cntxtAlts w14:val="0"/>
              </w:rPr>
            </w:pPr>
            <w:r w:rsidRPr="00C92F5F">
              <w:rPr>
                <w:rFonts w:ascii="Calibri" w:hAnsi="Calibri" w:cs="Times New Roman"/>
                <w:color w:val="000000"/>
                <w:kern w:val="0"/>
                <w:sz w:val="22"/>
                <w:szCs w:val="22"/>
                <w:lang w:val="es-ES" w:eastAsia="es-ES"/>
                <w14:ligatures w14:val="none"/>
                <w14:cntxtAlts w14:val="0"/>
              </w:rPr>
              <w:t>Información al inicio del curso sobre actividades académicas planificadas.</w:t>
            </w:r>
          </w:p>
        </w:tc>
        <w:tc>
          <w:tcPr>
            <w:tcW w:w="967" w:type="dxa"/>
            <w:noWrap/>
            <w:hideMark/>
          </w:tcPr>
          <w:p w:rsidR="00C92F5F" w:rsidRPr="00C92F5F" w:rsidRDefault="00C92F5F" w:rsidP="00C92F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kern w:val="0"/>
                <w:sz w:val="22"/>
                <w:szCs w:val="22"/>
                <w:lang w:val="es-ES" w:eastAsia="es-ES"/>
                <w14:ligatures w14:val="none"/>
                <w14:cntxtAlts w14:val="0"/>
              </w:rPr>
            </w:pPr>
            <w:r w:rsidRPr="00C92F5F">
              <w:rPr>
                <w:rFonts w:ascii="Calibri" w:hAnsi="Calibri" w:cs="Times New Roman"/>
                <w:color w:val="000000"/>
                <w:kern w:val="0"/>
                <w:sz w:val="22"/>
                <w:szCs w:val="22"/>
                <w:lang w:val="es-ES" w:eastAsia="es-ES"/>
                <w14:ligatures w14:val="none"/>
                <w14:cntxtAlts w14:val="0"/>
              </w:rPr>
              <w:t>58</w:t>
            </w:r>
          </w:p>
        </w:tc>
        <w:tc>
          <w:tcPr>
            <w:tcW w:w="967" w:type="dxa"/>
            <w:noWrap/>
            <w:hideMark/>
          </w:tcPr>
          <w:p w:rsidR="00C92F5F" w:rsidRPr="00C92F5F" w:rsidRDefault="00C92F5F" w:rsidP="00C92F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kern w:val="0"/>
                <w:sz w:val="22"/>
                <w:szCs w:val="22"/>
                <w:lang w:val="es-ES" w:eastAsia="es-ES"/>
                <w14:ligatures w14:val="none"/>
                <w14:cntxtAlts w14:val="0"/>
              </w:rPr>
            </w:pPr>
            <w:r w:rsidRPr="00C92F5F">
              <w:rPr>
                <w:rFonts w:ascii="Calibri" w:hAnsi="Calibri" w:cs="Times New Roman"/>
                <w:color w:val="000000"/>
                <w:kern w:val="0"/>
                <w:sz w:val="22"/>
                <w:szCs w:val="22"/>
                <w:lang w:val="es-ES" w:eastAsia="es-ES"/>
                <w14:ligatures w14:val="none"/>
                <w14:cntxtAlts w14:val="0"/>
              </w:rPr>
              <w:t>3,76</w:t>
            </w:r>
          </w:p>
        </w:tc>
        <w:tc>
          <w:tcPr>
            <w:tcW w:w="1151" w:type="dxa"/>
            <w:noWrap/>
            <w:hideMark/>
          </w:tcPr>
          <w:p w:rsidR="00C92F5F" w:rsidRPr="00C92F5F" w:rsidRDefault="00C92F5F" w:rsidP="00C92F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kern w:val="0"/>
                <w:sz w:val="22"/>
                <w:szCs w:val="22"/>
                <w:lang w:val="es-ES" w:eastAsia="es-ES"/>
                <w14:ligatures w14:val="none"/>
                <w14:cntxtAlts w14:val="0"/>
              </w:rPr>
            </w:pPr>
            <w:r w:rsidRPr="00C92F5F">
              <w:rPr>
                <w:rFonts w:ascii="Calibri" w:hAnsi="Calibri" w:cs="Times New Roman"/>
                <w:color w:val="000000"/>
                <w:kern w:val="0"/>
                <w:sz w:val="22"/>
                <w:szCs w:val="22"/>
                <w:lang w:val="es-ES" w:eastAsia="es-ES"/>
                <w14:ligatures w14:val="none"/>
                <w14:cntxtAlts w14:val="0"/>
              </w:rPr>
              <w:t>0,13</w:t>
            </w:r>
          </w:p>
        </w:tc>
      </w:tr>
      <w:tr w:rsidR="00C92F5F" w:rsidRPr="00C92F5F" w:rsidTr="00C92F5F">
        <w:trPr>
          <w:trHeight w:val="352"/>
        </w:trPr>
        <w:tc>
          <w:tcPr>
            <w:cnfStyle w:val="001000000000" w:firstRow="0" w:lastRow="0" w:firstColumn="1" w:lastColumn="0" w:oddVBand="0" w:evenVBand="0" w:oddHBand="0" w:evenHBand="0" w:firstRowFirstColumn="0" w:firstRowLastColumn="0" w:lastRowFirstColumn="0" w:lastRowLastColumn="0"/>
            <w:tcW w:w="5392" w:type="dxa"/>
            <w:noWrap/>
            <w:hideMark/>
          </w:tcPr>
          <w:p w:rsidR="00C92F5F" w:rsidRPr="00C92F5F" w:rsidRDefault="00C92F5F" w:rsidP="00C92F5F">
            <w:pPr>
              <w:spacing w:after="0" w:line="240" w:lineRule="auto"/>
              <w:rPr>
                <w:rFonts w:ascii="Calibri" w:hAnsi="Calibri" w:cs="Times New Roman"/>
                <w:color w:val="000000"/>
                <w:kern w:val="0"/>
                <w:sz w:val="22"/>
                <w:szCs w:val="22"/>
                <w:lang w:val="es-ES" w:eastAsia="es-ES"/>
                <w14:ligatures w14:val="none"/>
                <w14:cntxtAlts w14:val="0"/>
              </w:rPr>
            </w:pPr>
            <w:r w:rsidRPr="00C92F5F">
              <w:rPr>
                <w:rFonts w:ascii="Calibri" w:hAnsi="Calibri" w:cs="Times New Roman"/>
                <w:color w:val="000000"/>
                <w:kern w:val="0"/>
                <w:sz w:val="22"/>
                <w:szCs w:val="22"/>
                <w:lang w:val="es-ES" w:eastAsia="es-ES"/>
                <w14:ligatures w14:val="none"/>
                <w14:cntxtAlts w14:val="0"/>
              </w:rPr>
              <w:t>Asesoría para los exámenes parciales y finales de la carrera.</w:t>
            </w:r>
          </w:p>
        </w:tc>
        <w:tc>
          <w:tcPr>
            <w:tcW w:w="967" w:type="dxa"/>
            <w:noWrap/>
            <w:hideMark/>
          </w:tcPr>
          <w:p w:rsidR="00C92F5F" w:rsidRPr="00C92F5F" w:rsidRDefault="00C92F5F" w:rsidP="00C92F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kern w:val="0"/>
                <w:sz w:val="22"/>
                <w:szCs w:val="22"/>
                <w:lang w:val="es-ES" w:eastAsia="es-ES"/>
                <w14:ligatures w14:val="none"/>
                <w14:cntxtAlts w14:val="0"/>
              </w:rPr>
            </w:pPr>
            <w:r w:rsidRPr="00C92F5F">
              <w:rPr>
                <w:rFonts w:ascii="Calibri" w:hAnsi="Calibri" w:cs="Times New Roman"/>
                <w:color w:val="000000"/>
                <w:kern w:val="0"/>
                <w:sz w:val="22"/>
                <w:szCs w:val="22"/>
                <w:lang w:val="es-ES" w:eastAsia="es-ES"/>
                <w14:ligatures w14:val="none"/>
                <w14:cntxtAlts w14:val="0"/>
              </w:rPr>
              <w:t>58</w:t>
            </w:r>
          </w:p>
        </w:tc>
        <w:tc>
          <w:tcPr>
            <w:tcW w:w="967" w:type="dxa"/>
            <w:noWrap/>
            <w:hideMark/>
          </w:tcPr>
          <w:p w:rsidR="00C92F5F" w:rsidRPr="00C92F5F" w:rsidRDefault="00C92F5F" w:rsidP="00C92F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kern w:val="0"/>
                <w:sz w:val="22"/>
                <w:szCs w:val="22"/>
                <w:lang w:val="es-ES" w:eastAsia="es-ES"/>
                <w14:ligatures w14:val="none"/>
                <w14:cntxtAlts w14:val="0"/>
              </w:rPr>
            </w:pPr>
            <w:r w:rsidRPr="00C92F5F">
              <w:rPr>
                <w:rFonts w:ascii="Calibri" w:hAnsi="Calibri" w:cs="Times New Roman"/>
                <w:color w:val="000000"/>
                <w:kern w:val="0"/>
                <w:sz w:val="22"/>
                <w:szCs w:val="22"/>
                <w:lang w:val="es-ES" w:eastAsia="es-ES"/>
                <w14:ligatures w14:val="none"/>
                <w14:cntxtAlts w14:val="0"/>
              </w:rPr>
              <w:t>3,67</w:t>
            </w:r>
          </w:p>
        </w:tc>
        <w:tc>
          <w:tcPr>
            <w:tcW w:w="1151" w:type="dxa"/>
            <w:noWrap/>
            <w:hideMark/>
          </w:tcPr>
          <w:p w:rsidR="00C92F5F" w:rsidRPr="00C92F5F" w:rsidRDefault="00C92F5F" w:rsidP="00C92F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kern w:val="0"/>
                <w:sz w:val="22"/>
                <w:szCs w:val="22"/>
                <w:lang w:val="es-ES" w:eastAsia="es-ES"/>
                <w14:ligatures w14:val="none"/>
                <w14:cntxtAlts w14:val="0"/>
              </w:rPr>
            </w:pPr>
            <w:r w:rsidRPr="00C92F5F">
              <w:rPr>
                <w:rFonts w:ascii="Calibri" w:hAnsi="Calibri" w:cs="Times New Roman"/>
                <w:color w:val="000000"/>
                <w:kern w:val="0"/>
                <w:sz w:val="22"/>
                <w:szCs w:val="22"/>
                <w:lang w:val="es-ES" w:eastAsia="es-ES"/>
                <w14:ligatures w14:val="none"/>
                <w14:cntxtAlts w14:val="0"/>
              </w:rPr>
              <w:t>0,10</w:t>
            </w:r>
          </w:p>
        </w:tc>
      </w:tr>
      <w:tr w:rsidR="00C92F5F" w:rsidRPr="00C92F5F" w:rsidTr="00C92F5F">
        <w:trPr>
          <w:trHeight w:val="352"/>
        </w:trPr>
        <w:tc>
          <w:tcPr>
            <w:cnfStyle w:val="001000000000" w:firstRow="0" w:lastRow="0" w:firstColumn="1" w:lastColumn="0" w:oddVBand="0" w:evenVBand="0" w:oddHBand="0" w:evenHBand="0" w:firstRowFirstColumn="0" w:firstRowLastColumn="0" w:lastRowFirstColumn="0" w:lastRowLastColumn="0"/>
            <w:tcW w:w="5392" w:type="dxa"/>
            <w:noWrap/>
            <w:hideMark/>
          </w:tcPr>
          <w:p w:rsidR="00C92F5F" w:rsidRPr="00C92F5F" w:rsidRDefault="00C92F5F" w:rsidP="00C92F5F">
            <w:pPr>
              <w:spacing w:after="0" w:line="240" w:lineRule="auto"/>
              <w:rPr>
                <w:rFonts w:ascii="Calibri" w:hAnsi="Calibri" w:cs="Times New Roman"/>
                <w:color w:val="000000"/>
                <w:kern w:val="0"/>
                <w:sz w:val="22"/>
                <w:szCs w:val="22"/>
                <w:lang w:val="es-ES" w:eastAsia="es-ES"/>
                <w14:ligatures w14:val="none"/>
                <w14:cntxtAlts w14:val="0"/>
              </w:rPr>
            </w:pPr>
            <w:r w:rsidRPr="00C92F5F">
              <w:rPr>
                <w:rFonts w:ascii="Calibri" w:hAnsi="Calibri" w:cs="Times New Roman"/>
                <w:color w:val="000000"/>
                <w:kern w:val="0"/>
                <w:sz w:val="22"/>
                <w:szCs w:val="22"/>
                <w:lang w:val="es-ES" w:eastAsia="es-ES"/>
                <w14:ligatures w14:val="none"/>
                <w14:cntxtAlts w14:val="0"/>
              </w:rPr>
              <w:t>Oportunidad de contactar con profesores fuera del aula.</w:t>
            </w:r>
          </w:p>
        </w:tc>
        <w:tc>
          <w:tcPr>
            <w:tcW w:w="967" w:type="dxa"/>
            <w:noWrap/>
            <w:hideMark/>
          </w:tcPr>
          <w:p w:rsidR="00C92F5F" w:rsidRPr="00C92F5F" w:rsidRDefault="00C92F5F" w:rsidP="00C92F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kern w:val="0"/>
                <w:sz w:val="22"/>
                <w:szCs w:val="22"/>
                <w:lang w:val="es-ES" w:eastAsia="es-ES"/>
                <w14:ligatures w14:val="none"/>
                <w14:cntxtAlts w14:val="0"/>
              </w:rPr>
            </w:pPr>
            <w:r w:rsidRPr="00C92F5F">
              <w:rPr>
                <w:rFonts w:ascii="Calibri" w:hAnsi="Calibri" w:cs="Times New Roman"/>
                <w:color w:val="000000"/>
                <w:kern w:val="0"/>
                <w:sz w:val="22"/>
                <w:szCs w:val="22"/>
                <w:lang w:val="es-ES" w:eastAsia="es-ES"/>
                <w14:ligatures w14:val="none"/>
                <w14:cntxtAlts w14:val="0"/>
              </w:rPr>
              <w:t>58</w:t>
            </w:r>
          </w:p>
        </w:tc>
        <w:tc>
          <w:tcPr>
            <w:tcW w:w="967" w:type="dxa"/>
            <w:noWrap/>
            <w:hideMark/>
          </w:tcPr>
          <w:p w:rsidR="00C92F5F" w:rsidRPr="00C92F5F" w:rsidRDefault="00C92F5F" w:rsidP="00C92F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kern w:val="0"/>
                <w:sz w:val="22"/>
                <w:szCs w:val="22"/>
                <w:lang w:val="es-ES" w:eastAsia="es-ES"/>
                <w14:ligatures w14:val="none"/>
                <w14:cntxtAlts w14:val="0"/>
              </w:rPr>
            </w:pPr>
            <w:r w:rsidRPr="00C92F5F">
              <w:rPr>
                <w:rFonts w:ascii="Calibri" w:hAnsi="Calibri" w:cs="Times New Roman"/>
                <w:color w:val="000000"/>
                <w:kern w:val="0"/>
                <w:sz w:val="22"/>
                <w:szCs w:val="22"/>
                <w:lang w:val="es-ES" w:eastAsia="es-ES"/>
                <w14:ligatures w14:val="none"/>
                <w14:cntxtAlts w14:val="0"/>
              </w:rPr>
              <w:t>3,66</w:t>
            </w:r>
          </w:p>
        </w:tc>
        <w:tc>
          <w:tcPr>
            <w:tcW w:w="1151" w:type="dxa"/>
            <w:noWrap/>
            <w:hideMark/>
          </w:tcPr>
          <w:p w:rsidR="00C92F5F" w:rsidRPr="00C92F5F" w:rsidRDefault="00C92F5F" w:rsidP="00C92F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kern w:val="0"/>
                <w:sz w:val="22"/>
                <w:szCs w:val="22"/>
                <w:lang w:val="es-ES" w:eastAsia="es-ES"/>
                <w14:ligatures w14:val="none"/>
                <w14:cntxtAlts w14:val="0"/>
              </w:rPr>
            </w:pPr>
            <w:r w:rsidRPr="00C92F5F">
              <w:rPr>
                <w:rFonts w:ascii="Calibri" w:hAnsi="Calibri" w:cs="Times New Roman"/>
                <w:color w:val="000000"/>
                <w:kern w:val="0"/>
                <w:sz w:val="22"/>
                <w:szCs w:val="22"/>
                <w:lang w:val="es-ES" w:eastAsia="es-ES"/>
                <w14:ligatures w14:val="none"/>
                <w14:cntxtAlts w14:val="0"/>
              </w:rPr>
              <w:t>0,14</w:t>
            </w:r>
          </w:p>
        </w:tc>
      </w:tr>
      <w:tr w:rsidR="00C92F5F" w:rsidRPr="00C92F5F" w:rsidTr="00C92F5F">
        <w:trPr>
          <w:trHeight w:val="352"/>
        </w:trPr>
        <w:tc>
          <w:tcPr>
            <w:cnfStyle w:val="001000000000" w:firstRow="0" w:lastRow="0" w:firstColumn="1" w:lastColumn="0" w:oddVBand="0" w:evenVBand="0" w:oddHBand="0" w:evenHBand="0" w:firstRowFirstColumn="0" w:firstRowLastColumn="0" w:lastRowFirstColumn="0" w:lastRowLastColumn="0"/>
            <w:tcW w:w="5392" w:type="dxa"/>
            <w:noWrap/>
            <w:hideMark/>
          </w:tcPr>
          <w:p w:rsidR="00C92F5F" w:rsidRPr="00C92F5F" w:rsidRDefault="00C92F5F" w:rsidP="00C92F5F">
            <w:pPr>
              <w:spacing w:after="0" w:line="240" w:lineRule="auto"/>
              <w:rPr>
                <w:rFonts w:ascii="Calibri" w:hAnsi="Calibri" w:cs="Times New Roman"/>
                <w:color w:val="000000"/>
                <w:kern w:val="0"/>
                <w:sz w:val="22"/>
                <w:szCs w:val="22"/>
                <w:lang w:val="es-ES" w:eastAsia="es-ES"/>
                <w14:ligatures w14:val="none"/>
                <w14:cntxtAlts w14:val="0"/>
              </w:rPr>
            </w:pPr>
            <w:r w:rsidRPr="00C92F5F">
              <w:rPr>
                <w:rFonts w:ascii="Calibri" w:hAnsi="Calibri" w:cs="Times New Roman"/>
                <w:color w:val="000000"/>
                <w:kern w:val="0"/>
                <w:sz w:val="22"/>
                <w:szCs w:val="22"/>
                <w:lang w:val="es-ES" w:eastAsia="es-ES"/>
                <w14:ligatures w14:val="none"/>
                <w14:cntxtAlts w14:val="0"/>
              </w:rPr>
              <w:t>Información veraz y oportuna del personal de secretaría.</w:t>
            </w:r>
          </w:p>
        </w:tc>
        <w:tc>
          <w:tcPr>
            <w:tcW w:w="967" w:type="dxa"/>
            <w:noWrap/>
            <w:hideMark/>
          </w:tcPr>
          <w:p w:rsidR="00C92F5F" w:rsidRPr="00C92F5F" w:rsidRDefault="00C92F5F" w:rsidP="00C92F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kern w:val="0"/>
                <w:sz w:val="22"/>
                <w:szCs w:val="22"/>
                <w:lang w:val="es-ES" w:eastAsia="es-ES"/>
                <w14:ligatures w14:val="none"/>
                <w14:cntxtAlts w14:val="0"/>
              </w:rPr>
            </w:pPr>
            <w:r w:rsidRPr="00C92F5F">
              <w:rPr>
                <w:rFonts w:ascii="Calibri" w:hAnsi="Calibri" w:cs="Times New Roman"/>
                <w:color w:val="000000"/>
                <w:kern w:val="0"/>
                <w:sz w:val="22"/>
                <w:szCs w:val="22"/>
                <w:lang w:val="es-ES" w:eastAsia="es-ES"/>
                <w14:ligatures w14:val="none"/>
                <w14:cntxtAlts w14:val="0"/>
              </w:rPr>
              <w:t>58</w:t>
            </w:r>
          </w:p>
        </w:tc>
        <w:tc>
          <w:tcPr>
            <w:tcW w:w="967" w:type="dxa"/>
            <w:noWrap/>
            <w:hideMark/>
          </w:tcPr>
          <w:p w:rsidR="00C92F5F" w:rsidRPr="00C92F5F" w:rsidRDefault="00C92F5F" w:rsidP="00C92F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kern w:val="0"/>
                <w:sz w:val="22"/>
                <w:szCs w:val="22"/>
                <w:lang w:val="es-ES" w:eastAsia="es-ES"/>
                <w14:ligatures w14:val="none"/>
                <w14:cntxtAlts w14:val="0"/>
              </w:rPr>
            </w:pPr>
            <w:r w:rsidRPr="00C92F5F">
              <w:rPr>
                <w:rFonts w:ascii="Calibri" w:hAnsi="Calibri" w:cs="Times New Roman"/>
                <w:color w:val="000000"/>
                <w:kern w:val="0"/>
                <w:sz w:val="22"/>
                <w:szCs w:val="22"/>
                <w:lang w:val="es-ES" w:eastAsia="es-ES"/>
                <w14:ligatures w14:val="none"/>
                <w14:cntxtAlts w14:val="0"/>
              </w:rPr>
              <w:t>3,52</w:t>
            </w:r>
          </w:p>
        </w:tc>
        <w:tc>
          <w:tcPr>
            <w:tcW w:w="1151" w:type="dxa"/>
            <w:noWrap/>
            <w:hideMark/>
          </w:tcPr>
          <w:p w:rsidR="00C92F5F" w:rsidRPr="00C92F5F" w:rsidRDefault="00C92F5F" w:rsidP="00C92F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kern w:val="0"/>
                <w:sz w:val="22"/>
                <w:szCs w:val="22"/>
                <w:lang w:val="es-ES" w:eastAsia="es-ES"/>
                <w14:ligatures w14:val="none"/>
                <w14:cntxtAlts w14:val="0"/>
              </w:rPr>
            </w:pPr>
            <w:r w:rsidRPr="00C92F5F">
              <w:rPr>
                <w:rFonts w:ascii="Calibri" w:hAnsi="Calibri" w:cs="Times New Roman"/>
                <w:color w:val="000000"/>
                <w:kern w:val="0"/>
                <w:sz w:val="22"/>
                <w:szCs w:val="22"/>
                <w:lang w:val="es-ES" w:eastAsia="es-ES"/>
                <w14:ligatures w14:val="none"/>
                <w14:cntxtAlts w14:val="0"/>
              </w:rPr>
              <w:t>0,14</w:t>
            </w:r>
          </w:p>
        </w:tc>
      </w:tr>
      <w:tr w:rsidR="00C92F5F" w:rsidRPr="00C92F5F" w:rsidTr="00C92F5F">
        <w:trPr>
          <w:trHeight w:val="352"/>
        </w:trPr>
        <w:tc>
          <w:tcPr>
            <w:cnfStyle w:val="001000000000" w:firstRow="0" w:lastRow="0" w:firstColumn="1" w:lastColumn="0" w:oddVBand="0" w:evenVBand="0" w:oddHBand="0" w:evenHBand="0" w:firstRowFirstColumn="0" w:firstRowLastColumn="0" w:lastRowFirstColumn="0" w:lastRowLastColumn="0"/>
            <w:tcW w:w="5392" w:type="dxa"/>
            <w:noWrap/>
            <w:hideMark/>
          </w:tcPr>
          <w:p w:rsidR="00C92F5F" w:rsidRPr="00C92F5F" w:rsidRDefault="00C92F5F" w:rsidP="00C92F5F">
            <w:pPr>
              <w:spacing w:after="0" w:line="240" w:lineRule="auto"/>
              <w:rPr>
                <w:rFonts w:ascii="Calibri" w:hAnsi="Calibri" w:cs="Times New Roman"/>
                <w:color w:val="000000"/>
                <w:kern w:val="0"/>
                <w:sz w:val="22"/>
                <w:szCs w:val="22"/>
                <w:lang w:val="es-ES" w:eastAsia="es-ES"/>
                <w14:ligatures w14:val="none"/>
                <w14:cntxtAlts w14:val="0"/>
              </w:rPr>
            </w:pPr>
            <w:r w:rsidRPr="00C92F5F">
              <w:rPr>
                <w:rFonts w:ascii="Calibri" w:hAnsi="Calibri" w:cs="Times New Roman"/>
                <w:color w:val="000000"/>
                <w:kern w:val="0"/>
                <w:sz w:val="22"/>
                <w:szCs w:val="22"/>
                <w:lang w:val="es-ES" w:eastAsia="es-ES"/>
                <w14:ligatures w14:val="none"/>
                <w14:cntxtAlts w14:val="0"/>
              </w:rPr>
              <w:t>Atención a las solicitudes de los estudiantes.</w:t>
            </w:r>
          </w:p>
        </w:tc>
        <w:tc>
          <w:tcPr>
            <w:tcW w:w="967" w:type="dxa"/>
            <w:noWrap/>
            <w:hideMark/>
          </w:tcPr>
          <w:p w:rsidR="00C92F5F" w:rsidRPr="00C92F5F" w:rsidRDefault="00C92F5F" w:rsidP="00C92F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kern w:val="0"/>
                <w:sz w:val="22"/>
                <w:szCs w:val="22"/>
                <w:lang w:val="es-ES" w:eastAsia="es-ES"/>
                <w14:ligatures w14:val="none"/>
                <w14:cntxtAlts w14:val="0"/>
              </w:rPr>
            </w:pPr>
            <w:r w:rsidRPr="00C92F5F">
              <w:rPr>
                <w:rFonts w:ascii="Calibri" w:hAnsi="Calibri" w:cs="Times New Roman"/>
                <w:color w:val="000000"/>
                <w:kern w:val="0"/>
                <w:sz w:val="22"/>
                <w:szCs w:val="22"/>
                <w:lang w:val="es-ES" w:eastAsia="es-ES"/>
                <w14:ligatures w14:val="none"/>
                <w14:cntxtAlts w14:val="0"/>
              </w:rPr>
              <w:t>58</w:t>
            </w:r>
          </w:p>
        </w:tc>
        <w:tc>
          <w:tcPr>
            <w:tcW w:w="967" w:type="dxa"/>
            <w:noWrap/>
            <w:hideMark/>
          </w:tcPr>
          <w:p w:rsidR="00C92F5F" w:rsidRPr="00C92F5F" w:rsidRDefault="00C92F5F" w:rsidP="00C92F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kern w:val="0"/>
                <w:sz w:val="22"/>
                <w:szCs w:val="22"/>
                <w:lang w:val="es-ES" w:eastAsia="es-ES"/>
                <w14:ligatures w14:val="none"/>
                <w14:cntxtAlts w14:val="0"/>
              </w:rPr>
            </w:pPr>
            <w:r w:rsidRPr="00C92F5F">
              <w:rPr>
                <w:rFonts w:ascii="Calibri" w:hAnsi="Calibri" w:cs="Times New Roman"/>
                <w:color w:val="000000"/>
                <w:kern w:val="0"/>
                <w:sz w:val="22"/>
                <w:szCs w:val="22"/>
                <w:lang w:val="es-ES" w:eastAsia="es-ES"/>
                <w14:ligatures w14:val="none"/>
                <w14:cntxtAlts w14:val="0"/>
              </w:rPr>
              <w:t>3,50</w:t>
            </w:r>
          </w:p>
        </w:tc>
        <w:tc>
          <w:tcPr>
            <w:tcW w:w="1151" w:type="dxa"/>
            <w:noWrap/>
            <w:hideMark/>
          </w:tcPr>
          <w:p w:rsidR="00C92F5F" w:rsidRPr="00C92F5F" w:rsidRDefault="00C92F5F" w:rsidP="00C92F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kern w:val="0"/>
                <w:sz w:val="22"/>
                <w:szCs w:val="22"/>
                <w:lang w:val="es-ES" w:eastAsia="es-ES"/>
                <w14:ligatures w14:val="none"/>
                <w14:cntxtAlts w14:val="0"/>
              </w:rPr>
            </w:pPr>
            <w:r w:rsidRPr="00C92F5F">
              <w:rPr>
                <w:rFonts w:ascii="Calibri" w:hAnsi="Calibri" w:cs="Times New Roman"/>
                <w:color w:val="000000"/>
                <w:kern w:val="0"/>
                <w:sz w:val="22"/>
                <w:szCs w:val="22"/>
                <w:lang w:val="es-ES" w:eastAsia="es-ES"/>
                <w14:ligatures w14:val="none"/>
                <w14:cntxtAlts w14:val="0"/>
              </w:rPr>
              <w:t>0,13</w:t>
            </w:r>
          </w:p>
        </w:tc>
      </w:tr>
      <w:tr w:rsidR="00C92F5F" w:rsidRPr="00C92F5F" w:rsidTr="00C92F5F">
        <w:trPr>
          <w:trHeight w:val="352"/>
        </w:trPr>
        <w:tc>
          <w:tcPr>
            <w:cnfStyle w:val="001000000000" w:firstRow="0" w:lastRow="0" w:firstColumn="1" w:lastColumn="0" w:oddVBand="0" w:evenVBand="0" w:oddHBand="0" w:evenHBand="0" w:firstRowFirstColumn="0" w:firstRowLastColumn="0" w:lastRowFirstColumn="0" w:lastRowLastColumn="0"/>
            <w:tcW w:w="5392" w:type="dxa"/>
            <w:noWrap/>
            <w:hideMark/>
          </w:tcPr>
          <w:p w:rsidR="00C92F5F" w:rsidRPr="00C92F5F" w:rsidRDefault="00C92F5F" w:rsidP="00C92F5F">
            <w:pPr>
              <w:spacing w:after="0" w:line="240" w:lineRule="auto"/>
              <w:rPr>
                <w:rFonts w:ascii="Calibri" w:hAnsi="Calibri" w:cs="Times New Roman"/>
                <w:color w:val="000000"/>
                <w:kern w:val="0"/>
                <w:sz w:val="22"/>
                <w:szCs w:val="22"/>
                <w:lang w:val="es-ES" w:eastAsia="es-ES"/>
                <w14:ligatures w14:val="none"/>
                <w14:cntxtAlts w14:val="0"/>
              </w:rPr>
            </w:pPr>
            <w:r w:rsidRPr="00C92F5F">
              <w:rPr>
                <w:rFonts w:ascii="Calibri" w:hAnsi="Calibri" w:cs="Times New Roman"/>
                <w:color w:val="000000"/>
                <w:kern w:val="0"/>
                <w:sz w:val="22"/>
                <w:szCs w:val="22"/>
                <w:lang w:val="es-ES" w:eastAsia="es-ES"/>
                <w14:ligatures w14:val="none"/>
                <w14:cntxtAlts w14:val="0"/>
              </w:rPr>
              <w:t>Información sobre las salidas profesionales de la carrera.</w:t>
            </w:r>
          </w:p>
        </w:tc>
        <w:tc>
          <w:tcPr>
            <w:tcW w:w="967" w:type="dxa"/>
            <w:noWrap/>
            <w:hideMark/>
          </w:tcPr>
          <w:p w:rsidR="00C92F5F" w:rsidRPr="00C92F5F" w:rsidRDefault="00C92F5F" w:rsidP="00C92F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kern w:val="0"/>
                <w:sz w:val="22"/>
                <w:szCs w:val="22"/>
                <w:lang w:val="es-ES" w:eastAsia="es-ES"/>
                <w14:ligatures w14:val="none"/>
                <w14:cntxtAlts w14:val="0"/>
              </w:rPr>
            </w:pPr>
            <w:r w:rsidRPr="00C92F5F">
              <w:rPr>
                <w:rFonts w:ascii="Calibri" w:hAnsi="Calibri" w:cs="Times New Roman"/>
                <w:color w:val="000000"/>
                <w:kern w:val="0"/>
                <w:sz w:val="22"/>
                <w:szCs w:val="22"/>
                <w:lang w:val="es-ES" w:eastAsia="es-ES"/>
                <w14:ligatures w14:val="none"/>
                <w14:cntxtAlts w14:val="0"/>
              </w:rPr>
              <w:t>58</w:t>
            </w:r>
          </w:p>
        </w:tc>
        <w:tc>
          <w:tcPr>
            <w:tcW w:w="967" w:type="dxa"/>
            <w:noWrap/>
            <w:hideMark/>
          </w:tcPr>
          <w:p w:rsidR="00C92F5F" w:rsidRPr="00C92F5F" w:rsidRDefault="00C92F5F" w:rsidP="00C92F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kern w:val="0"/>
                <w:sz w:val="22"/>
                <w:szCs w:val="22"/>
                <w:lang w:val="es-ES" w:eastAsia="es-ES"/>
                <w14:ligatures w14:val="none"/>
                <w14:cntxtAlts w14:val="0"/>
              </w:rPr>
            </w:pPr>
            <w:r w:rsidRPr="00C92F5F">
              <w:rPr>
                <w:rFonts w:ascii="Calibri" w:hAnsi="Calibri" w:cs="Times New Roman"/>
                <w:color w:val="000000"/>
                <w:kern w:val="0"/>
                <w:sz w:val="22"/>
                <w:szCs w:val="22"/>
                <w:lang w:val="es-ES" w:eastAsia="es-ES"/>
                <w14:ligatures w14:val="none"/>
                <w14:cntxtAlts w14:val="0"/>
              </w:rPr>
              <w:t>3,47</w:t>
            </w:r>
          </w:p>
        </w:tc>
        <w:tc>
          <w:tcPr>
            <w:tcW w:w="1151" w:type="dxa"/>
            <w:noWrap/>
            <w:hideMark/>
          </w:tcPr>
          <w:p w:rsidR="00C92F5F" w:rsidRPr="00C92F5F" w:rsidRDefault="00C92F5F" w:rsidP="00C92F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kern w:val="0"/>
                <w:sz w:val="22"/>
                <w:szCs w:val="22"/>
                <w:lang w:val="es-ES" w:eastAsia="es-ES"/>
                <w14:ligatures w14:val="none"/>
                <w14:cntxtAlts w14:val="0"/>
              </w:rPr>
            </w:pPr>
            <w:r w:rsidRPr="00C92F5F">
              <w:rPr>
                <w:rFonts w:ascii="Calibri" w:hAnsi="Calibri" w:cs="Times New Roman"/>
                <w:color w:val="000000"/>
                <w:kern w:val="0"/>
                <w:sz w:val="22"/>
                <w:szCs w:val="22"/>
                <w:lang w:val="es-ES" w:eastAsia="es-ES"/>
                <w14:ligatures w14:val="none"/>
                <w14:cntxtAlts w14:val="0"/>
              </w:rPr>
              <w:t>0,13</w:t>
            </w:r>
          </w:p>
        </w:tc>
      </w:tr>
      <w:tr w:rsidR="00C92F5F" w:rsidRPr="00C92F5F" w:rsidTr="00C92F5F">
        <w:trPr>
          <w:trHeight w:val="352"/>
        </w:trPr>
        <w:tc>
          <w:tcPr>
            <w:cnfStyle w:val="001000000000" w:firstRow="0" w:lastRow="0" w:firstColumn="1" w:lastColumn="0" w:oddVBand="0" w:evenVBand="0" w:oddHBand="0" w:evenHBand="0" w:firstRowFirstColumn="0" w:firstRowLastColumn="0" w:lastRowFirstColumn="0" w:lastRowLastColumn="0"/>
            <w:tcW w:w="5392" w:type="dxa"/>
            <w:noWrap/>
            <w:hideMark/>
          </w:tcPr>
          <w:p w:rsidR="00C92F5F" w:rsidRPr="00C92F5F" w:rsidRDefault="00C92F5F" w:rsidP="00C92F5F">
            <w:pPr>
              <w:spacing w:after="0" w:line="240" w:lineRule="auto"/>
              <w:rPr>
                <w:rFonts w:ascii="Calibri" w:hAnsi="Calibri" w:cs="Times New Roman"/>
                <w:color w:val="000000"/>
                <w:kern w:val="0"/>
                <w:sz w:val="22"/>
                <w:szCs w:val="22"/>
                <w:lang w:val="es-ES" w:eastAsia="es-ES"/>
                <w14:ligatures w14:val="none"/>
                <w14:cntxtAlts w14:val="0"/>
              </w:rPr>
            </w:pPr>
            <w:r w:rsidRPr="00C92F5F">
              <w:rPr>
                <w:rFonts w:ascii="Calibri" w:hAnsi="Calibri" w:cs="Times New Roman"/>
                <w:color w:val="000000"/>
                <w:kern w:val="0"/>
                <w:sz w:val="22"/>
                <w:szCs w:val="22"/>
                <w:lang w:val="es-ES" w:eastAsia="es-ES"/>
                <w14:ligatures w14:val="none"/>
                <w14:cntxtAlts w14:val="0"/>
              </w:rPr>
              <w:t>Información sobre las ofertas de postgrado para el desarrollo profesional.</w:t>
            </w:r>
          </w:p>
        </w:tc>
        <w:tc>
          <w:tcPr>
            <w:tcW w:w="967" w:type="dxa"/>
            <w:noWrap/>
            <w:hideMark/>
          </w:tcPr>
          <w:p w:rsidR="00C92F5F" w:rsidRPr="00C92F5F" w:rsidRDefault="00C92F5F" w:rsidP="00C92F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kern w:val="0"/>
                <w:sz w:val="22"/>
                <w:szCs w:val="22"/>
                <w:lang w:val="es-ES" w:eastAsia="es-ES"/>
                <w14:ligatures w14:val="none"/>
                <w14:cntxtAlts w14:val="0"/>
              </w:rPr>
            </w:pPr>
            <w:r w:rsidRPr="00C92F5F">
              <w:rPr>
                <w:rFonts w:ascii="Calibri" w:hAnsi="Calibri" w:cs="Times New Roman"/>
                <w:color w:val="000000"/>
                <w:kern w:val="0"/>
                <w:sz w:val="22"/>
                <w:szCs w:val="22"/>
                <w:lang w:val="es-ES" w:eastAsia="es-ES"/>
                <w14:ligatures w14:val="none"/>
                <w14:cntxtAlts w14:val="0"/>
              </w:rPr>
              <w:t>58</w:t>
            </w:r>
          </w:p>
        </w:tc>
        <w:tc>
          <w:tcPr>
            <w:tcW w:w="967" w:type="dxa"/>
            <w:noWrap/>
            <w:hideMark/>
          </w:tcPr>
          <w:p w:rsidR="00C92F5F" w:rsidRPr="00C92F5F" w:rsidRDefault="00C92F5F" w:rsidP="00C92F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kern w:val="0"/>
                <w:sz w:val="22"/>
                <w:szCs w:val="22"/>
                <w:lang w:val="es-ES" w:eastAsia="es-ES"/>
                <w14:ligatures w14:val="none"/>
                <w14:cntxtAlts w14:val="0"/>
              </w:rPr>
            </w:pPr>
            <w:r w:rsidRPr="00C92F5F">
              <w:rPr>
                <w:rFonts w:ascii="Calibri" w:hAnsi="Calibri" w:cs="Times New Roman"/>
                <w:color w:val="000000"/>
                <w:kern w:val="0"/>
                <w:sz w:val="22"/>
                <w:szCs w:val="22"/>
                <w:lang w:val="es-ES" w:eastAsia="es-ES"/>
                <w14:ligatures w14:val="none"/>
                <w14:cntxtAlts w14:val="0"/>
              </w:rPr>
              <w:t>2,97</w:t>
            </w:r>
          </w:p>
        </w:tc>
        <w:tc>
          <w:tcPr>
            <w:tcW w:w="1151" w:type="dxa"/>
            <w:noWrap/>
            <w:hideMark/>
          </w:tcPr>
          <w:p w:rsidR="00C92F5F" w:rsidRPr="00C92F5F" w:rsidRDefault="00C92F5F" w:rsidP="00C92F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kern w:val="0"/>
                <w:sz w:val="22"/>
                <w:szCs w:val="22"/>
                <w:lang w:val="es-ES" w:eastAsia="es-ES"/>
                <w14:ligatures w14:val="none"/>
                <w14:cntxtAlts w14:val="0"/>
              </w:rPr>
            </w:pPr>
            <w:r w:rsidRPr="00C92F5F">
              <w:rPr>
                <w:rFonts w:ascii="Calibri" w:hAnsi="Calibri" w:cs="Times New Roman"/>
                <w:color w:val="000000"/>
                <w:kern w:val="0"/>
                <w:sz w:val="22"/>
                <w:szCs w:val="22"/>
                <w:lang w:val="es-ES" w:eastAsia="es-ES"/>
                <w14:ligatures w14:val="none"/>
                <w14:cntxtAlts w14:val="0"/>
              </w:rPr>
              <w:t>0,16</w:t>
            </w:r>
          </w:p>
        </w:tc>
      </w:tr>
    </w:tbl>
    <w:p w:rsidR="00C92F5F" w:rsidRDefault="00C92F5F" w:rsidP="00B54A0D">
      <w:pPr>
        <w:widowControl w:val="0"/>
        <w:spacing w:before="120" w:after="120" w:line="360" w:lineRule="auto"/>
        <w:jc w:val="both"/>
        <w:rPr>
          <w:sz w:val="24"/>
          <w:szCs w:val="24"/>
        </w:rPr>
      </w:pPr>
    </w:p>
    <w:p w:rsidR="00C92F5F" w:rsidRDefault="0061533D" w:rsidP="00B54A0D">
      <w:pPr>
        <w:widowControl w:val="0"/>
        <w:spacing w:before="120" w:after="120" w:line="360" w:lineRule="auto"/>
        <w:jc w:val="both"/>
        <w:rPr>
          <w:sz w:val="24"/>
          <w:szCs w:val="24"/>
        </w:rPr>
      </w:pPr>
      <w:r>
        <w:rPr>
          <w:noProof/>
          <w:lang w:val="es-EC" w:eastAsia="es-EC"/>
          <w14:ligatures w14:val="none"/>
          <w14:cntxtAlts w14:val="0"/>
        </w:rPr>
        <w:lastRenderedPageBreak/>
        <w:drawing>
          <wp:inline distT="0" distB="0" distL="0" distR="0" wp14:anchorId="6FE3E797" wp14:editId="153880AC">
            <wp:extent cx="5522026" cy="5829300"/>
            <wp:effectExtent l="0" t="0" r="2540" b="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54A0D" w:rsidRPr="00B54A0D" w:rsidRDefault="00B54A0D" w:rsidP="00B54A0D">
      <w:pPr>
        <w:widowControl w:val="0"/>
        <w:spacing w:before="120" w:after="0" w:line="240" w:lineRule="auto"/>
        <w:jc w:val="center"/>
        <w:rPr>
          <w:sz w:val="24"/>
          <w:szCs w:val="24"/>
        </w:rPr>
      </w:pPr>
    </w:p>
    <w:p w:rsidR="00656499" w:rsidRPr="007F6EB6" w:rsidRDefault="00656499" w:rsidP="007F6EB6">
      <w:pPr>
        <w:pStyle w:val="Ttulo3"/>
        <w:rPr>
          <w:rFonts w:ascii="Verdana" w:hAnsi="Verdana"/>
          <w:color w:val="669900"/>
          <w:sz w:val="28"/>
        </w:rPr>
      </w:pPr>
      <w:bookmarkStart w:id="130" w:name="_Toc450151970"/>
      <w:r w:rsidRPr="007F6EB6">
        <w:rPr>
          <w:rFonts w:ascii="Verdana" w:hAnsi="Verdana"/>
          <w:color w:val="669900"/>
          <w:sz w:val="28"/>
        </w:rPr>
        <w:t>Valoración de los componentes del plan de estudios</w:t>
      </w:r>
      <w:bookmarkEnd w:id="130"/>
    </w:p>
    <w:p w:rsidR="00656499" w:rsidRDefault="00656499" w:rsidP="00656499">
      <w:pPr>
        <w:widowControl w:val="0"/>
        <w:spacing w:before="120" w:after="120" w:line="360" w:lineRule="auto"/>
        <w:jc w:val="both"/>
        <w:rPr>
          <w:sz w:val="24"/>
          <w:szCs w:val="24"/>
        </w:rPr>
      </w:pPr>
      <w:r w:rsidRPr="008836A4">
        <w:rPr>
          <w:sz w:val="24"/>
          <w:szCs w:val="24"/>
        </w:rPr>
        <w:t xml:space="preserve">En este indicador se evaluó la calidad de ciertos elementos del plan de estudios sobre un total de 5 puntos, </w:t>
      </w:r>
      <w:r>
        <w:rPr>
          <w:sz w:val="24"/>
          <w:szCs w:val="24"/>
        </w:rPr>
        <w:t xml:space="preserve">de </w:t>
      </w:r>
      <w:r w:rsidRPr="008836A4">
        <w:rPr>
          <w:sz w:val="24"/>
          <w:szCs w:val="24"/>
        </w:rPr>
        <w:t xml:space="preserve">entre los cuales </w:t>
      </w:r>
      <w:r>
        <w:rPr>
          <w:sz w:val="24"/>
          <w:szCs w:val="24"/>
        </w:rPr>
        <w:t xml:space="preserve">los encuestados le han dado </w:t>
      </w:r>
      <w:r w:rsidRPr="008836A4">
        <w:rPr>
          <w:sz w:val="24"/>
          <w:szCs w:val="24"/>
        </w:rPr>
        <w:t xml:space="preserve">una calificación </w:t>
      </w:r>
      <w:r>
        <w:rPr>
          <w:sz w:val="24"/>
          <w:szCs w:val="24"/>
        </w:rPr>
        <w:t xml:space="preserve">promedio </w:t>
      </w:r>
      <w:r w:rsidRPr="008836A4">
        <w:rPr>
          <w:sz w:val="24"/>
          <w:szCs w:val="24"/>
        </w:rPr>
        <w:t xml:space="preserve">de </w:t>
      </w:r>
      <w:r w:rsidR="00AE4B42">
        <w:rPr>
          <w:sz w:val="24"/>
          <w:szCs w:val="24"/>
        </w:rPr>
        <w:t>4.28</w:t>
      </w:r>
      <w:r>
        <w:rPr>
          <w:sz w:val="24"/>
          <w:szCs w:val="24"/>
        </w:rPr>
        <w:t xml:space="preserve"> a las prácticas </w:t>
      </w:r>
      <w:r w:rsidR="00AE4B42">
        <w:rPr>
          <w:sz w:val="24"/>
          <w:szCs w:val="24"/>
        </w:rPr>
        <w:t>pre-profesionales</w:t>
      </w:r>
      <w:r w:rsidRPr="008836A4">
        <w:rPr>
          <w:sz w:val="24"/>
          <w:szCs w:val="24"/>
        </w:rPr>
        <w:t xml:space="preserve">; </w:t>
      </w:r>
      <w:r>
        <w:rPr>
          <w:sz w:val="24"/>
          <w:szCs w:val="24"/>
        </w:rPr>
        <w:t xml:space="preserve">al contenido </w:t>
      </w:r>
      <w:r w:rsidR="00AE4B42">
        <w:rPr>
          <w:sz w:val="24"/>
          <w:szCs w:val="24"/>
        </w:rPr>
        <w:t xml:space="preserve">básico de la carrera </w:t>
      </w:r>
      <w:r>
        <w:rPr>
          <w:sz w:val="24"/>
          <w:szCs w:val="24"/>
        </w:rPr>
        <w:t xml:space="preserve">le han calificado con </w:t>
      </w:r>
      <w:r w:rsidRPr="008836A4">
        <w:rPr>
          <w:sz w:val="24"/>
          <w:szCs w:val="24"/>
        </w:rPr>
        <w:t>3</w:t>
      </w:r>
      <w:r>
        <w:rPr>
          <w:sz w:val="24"/>
          <w:szCs w:val="24"/>
        </w:rPr>
        <w:t>.</w:t>
      </w:r>
      <w:r w:rsidR="00AE4B42">
        <w:rPr>
          <w:sz w:val="24"/>
          <w:szCs w:val="24"/>
        </w:rPr>
        <w:t>97</w:t>
      </w:r>
      <w:r w:rsidRPr="008836A4">
        <w:rPr>
          <w:sz w:val="24"/>
          <w:szCs w:val="24"/>
        </w:rPr>
        <w:t xml:space="preserve">; </w:t>
      </w:r>
      <w:r w:rsidR="00AE4B42">
        <w:rPr>
          <w:sz w:val="24"/>
          <w:szCs w:val="24"/>
        </w:rPr>
        <w:t xml:space="preserve">el número de asignaturas que ofrece la carrera la califican </w:t>
      </w:r>
      <w:r w:rsidRPr="008836A4">
        <w:rPr>
          <w:sz w:val="24"/>
          <w:szCs w:val="24"/>
        </w:rPr>
        <w:t>con 3</w:t>
      </w:r>
      <w:r>
        <w:rPr>
          <w:sz w:val="24"/>
          <w:szCs w:val="24"/>
        </w:rPr>
        <w:t>.</w:t>
      </w:r>
      <w:r w:rsidR="00AE4B42">
        <w:rPr>
          <w:sz w:val="24"/>
          <w:szCs w:val="24"/>
        </w:rPr>
        <w:t>93</w:t>
      </w:r>
      <w:r w:rsidRPr="008836A4">
        <w:rPr>
          <w:sz w:val="24"/>
          <w:szCs w:val="24"/>
        </w:rPr>
        <w:t xml:space="preserve">; la </w:t>
      </w:r>
      <w:r w:rsidR="00AE4B42">
        <w:rPr>
          <w:sz w:val="24"/>
          <w:szCs w:val="24"/>
        </w:rPr>
        <w:t>calidad e intensidad de actividades prácticas han calificado con 3.84</w:t>
      </w:r>
      <w:r>
        <w:rPr>
          <w:sz w:val="24"/>
          <w:szCs w:val="24"/>
        </w:rPr>
        <w:t xml:space="preserve">; a la orientación </w:t>
      </w:r>
      <w:r w:rsidRPr="008836A4">
        <w:rPr>
          <w:sz w:val="24"/>
          <w:szCs w:val="24"/>
        </w:rPr>
        <w:t>a lo</w:t>
      </w:r>
      <w:r>
        <w:rPr>
          <w:sz w:val="24"/>
          <w:szCs w:val="24"/>
        </w:rPr>
        <w:t>s estudiantes</w:t>
      </w:r>
      <w:r w:rsidR="00AE4B42">
        <w:rPr>
          <w:sz w:val="24"/>
          <w:szCs w:val="24"/>
        </w:rPr>
        <w:t xml:space="preserve"> en investigación/</w:t>
      </w:r>
      <w:r w:rsidRPr="008836A4">
        <w:rPr>
          <w:sz w:val="24"/>
          <w:szCs w:val="24"/>
        </w:rPr>
        <w:t>proye</w:t>
      </w:r>
      <w:r>
        <w:rPr>
          <w:sz w:val="24"/>
          <w:szCs w:val="24"/>
        </w:rPr>
        <w:t>ctos con una calificación de 3.</w:t>
      </w:r>
      <w:r w:rsidR="00AE4B42">
        <w:rPr>
          <w:sz w:val="24"/>
          <w:szCs w:val="24"/>
        </w:rPr>
        <w:t>76</w:t>
      </w:r>
      <w:r w:rsidRPr="008836A4">
        <w:rPr>
          <w:sz w:val="24"/>
          <w:szCs w:val="24"/>
        </w:rPr>
        <w:t xml:space="preserve">; </w:t>
      </w:r>
      <w:r>
        <w:rPr>
          <w:sz w:val="24"/>
          <w:szCs w:val="24"/>
        </w:rPr>
        <w:t xml:space="preserve">la </w:t>
      </w:r>
      <w:r w:rsidR="00AE4B42">
        <w:rPr>
          <w:sz w:val="24"/>
          <w:szCs w:val="24"/>
        </w:rPr>
        <w:t xml:space="preserve">calidad de la instrucción teórica </w:t>
      </w:r>
      <w:r>
        <w:rPr>
          <w:sz w:val="24"/>
          <w:szCs w:val="24"/>
        </w:rPr>
        <w:t>con una calificación de 3.</w:t>
      </w:r>
      <w:r w:rsidR="00413AC4">
        <w:rPr>
          <w:sz w:val="24"/>
          <w:szCs w:val="24"/>
        </w:rPr>
        <w:t>74</w:t>
      </w:r>
      <w:r>
        <w:rPr>
          <w:sz w:val="24"/>
          <w:szCs w:val="24"/>
        </w:rPr>
        <w:t xml:space="preserve">; </w:t>
      </w:r>
      <w:r w:rsidR="00413AC4">
        <w:rPr>
          <w:sz w:val="24"/>
          <w:szCs w:val="24"/>
        </w:rPr>
        <w:t xml:space="preserve">los sistemas de evaluación en la carrera con una calificación de 3.69, misma calificación que obtuvo el diseño del plan de </w:t>
      </w:r>
      <w:r w:rsidR="00413AC4">
        <w:rPr>
          <w:sz w:val="24"/>
          <w:szCs w:val="24"/>
        </w:rPr>
        <w:lastRenderedPageBreak/>
        <w:t>estudios; las tutorías académicas de los estudiantes las han calificado con un promedio de 3.66; la participación en proyectos pre-profesionales con un promedio de 3.65; los proyectos sociales o de vinculación con un promedio de 3.62; la profundidad en el contenido de la asignaturas con un promedio de 3.59; la oportunidad de participar en proyectos de investigación con una calificación de 3.53, al igual que la tutoría académica en general; las estrategias metodológicas del profesorado, la participación en pasantías remuneradas y las prácticas de laboratorio obtuvieron calificaciones por debajo de 3.50</w:t>
      </w:r>
      <w:r w:rsidRPr="00B8577B">
        <w:rPr>
          <w:sz w:val="24"/>
          <w:szCs w:val="24"/>
        </w:rPr>
        <w:t>.</w:t>
      </w:r>
    </w:p>
    <w:p w:rsidR="00BC1106" w:rsidRDefault="00C90AF7" w:rsidP="00B8577B">
      <w:pPr>
        <w:widowControl w:val="0"/>
        <w:spacing w:before="120" w:after="120" w:line="360" w:lineRule="auto"/>
        <w:jc w:val="both"/>
        <w:rPr>
          <w:sz w:val="24"/>
          <w:szCs w:val="24"/>
        </w:rPr>
      </w:pPr>
      <w:r>
        <w:rPr>
          <w:sz w:val="24"/>
          <w:szCs w:val="24"/>
        </w:rPr>
        <w:t xml:space="preserve">Los resultados demuestran que existe una satisfacción positiva por parte de los </w:t>
      </w:r>
      <w:r w:rsidR="00415B07">
        <w:rPr>
          <w:sz w:val="24"/>
          <w:szCs w:val="24"/>
        </w:rPr>
        <w:t>graduados</w:t>
      </w:r>
      <w:r>
        <w:rPr>
          <w:sz w:val="24"/>
          <w:szCs w:val="24"/>
        </w:rPr>
        <w:t xml:space="preserve"> con respecto a </w:t>
      </w:r>
      <w:r w:rsidR="00413AC4">
        <w:rPr>
          <w:sz w:val="24"/>
          <w:szCs w:val="24"/>
        </w:rPr>
        <w:t>los componentes del plan de estudios, pero se percibe una leve insatisfacción en las prácticas de laboratorio y las pasantías remuneradas,</w:t>
      </w:r>
      <w:r>
        <w:rPr>
          <w:sz w:val="24"/>
          <w:szCs w:val="24"/>
        </w:rPr>
        <w:t xml:space="preserve"> ya que son los componentes que han obtenido menor calificación</w:t>
      </w:r>
      <w:r w:rsidR="00015D40">
        <w:rPr>
          <w:sz w:val="24"/>
          <w:szCs w:val="24"/>
        </w:rPr>
        <w:t>.</w:t>
      </w:r>
    </w:p>
    <w:p w:rsidR="00AE4B42" w:rsidRDefault="00AE4B42" w:rsidP="00B8577B">
      <w:pPr>
        <w:widowControl w:val="0"/>
        <w:spacing w:before="120" w:after="120" w:line="360" w:lineRule="auto"/>
        <w:jc w:val="both"/>
        <w:rPr>
          <w:sz w:val="24"/>
          <w:szCs w:val="24"/>
        </w:rPr>
      </w:pPr>
    </w:p>
    <w:tbl>
      <w:tblPr>
        <w:tblStyle w:val="Tabladecuadrcula21"/>
        <w:tblW w:w="8526" w:type="dxa"/>
        <w:tblLayout w:type="fixed"/>
        <w:tblLook w:val="06A0" w:firstRow="1" w:lastRow="0" w:firstColumn="1" w:lastColumn="0" w:noHBand="1" w:noVBand="1"/>
      </w:tblPr>
      <w:tblGrid>
        <w:gridCol w:w="4940"/>
        <w:gridCol w:w="1231"/>
        <w:gridCol w:w="1231"/>
        <w:gridCol w:w="1124"/>
      </w:tblGrid>
      <w:tr w:rsidR="00AE4B42" w:rsidRPr="00AE4B42" w:rsidTr="00745D5A">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40" w:type="dxa"/>
          </w:tcPr>
          <w:p w:rsidR="00AE4B42" w:rsidRPr="00AE4B42" w:rsidRDefault="00AE4B42" w:rsidP="00745D5A">
            <w:pPr>
              <w:autoSpaceDE w:val="0"/>
              <w:autoSpaceDN w:val="0"/>
              <w:adjustRightInd w:val="0"/>
              <w:spacing w:after="0" w:line="240" w:lineRule="auto"/>
              <w:rPr>
                <w:color w:val="auto"/>
              </w:rPr>
            </w:pPr>
          </w:p>
        </w:tc>
        <w:tc>
          <w:tcPr>
            <w:tcW w:w="1231" w:type="dxa"/>
          </w:tcPr>
          <w:p w:rsidR="00AE4B42" w:rsidRPr="00AE4B42" w:rsidRDefault="00AE4B42" w:rsidP="00745D5A">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AE4B42">
              <w:rPr>
                <w:color w:val="auto"/>
              </w:rPr>
              <w:t>N</w:t>
            </w:r>
          </w:p>
        </w:tc>
        <w:tc>
          <w:tcPr>
            <w:tcW w:w="1231" w:type="dxa"/>
          </w:tcPr>
          <w:p w:rsidR="00AE4B42" w:rsidRPr="00AE4B42" w:rsidRDefault="00AE4B42" w:rsidP="00745D5A">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AE4B42">
              <w:rPr>
                <w:color w:val="auto"/>
              </w:rPr>
              <w:t>Media</w:t>
            </w:r>
          </w:p>
        </w:tc>
        <w:tc>
          <w:tcPr>
            <w:tcW w:w="1124" w:type="dxa"/>
          </w:tcPr>
          <w:p w:rsidR="00AE4B42" w:rsidRPr="00AE4B42" w:rsidRDefault="00AE4B42" w:rsidP="00745D5A">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proofErr w:type="spellStart"/>
            <w:r w:rsidRPr="00AE4B42">
              <w:rPr>
                <w:color w:val="auto"/>
              </w:rPr>
              <w:t>Desv</w:t>
            </w:r>
            <w:proofErr w:type="spellEnd"/>
            <w:r w:rsidRPr="00AE4B42">
              <w:rPr>
                <w:color w:val="auto"/>
              </w:rPr>
              <w:t xml:space="preserve">. </w:t>
            </w:r>
            <w:proofErr w:type="spellStart"/>
            <w:proofErr w:type="gramStart"/>
            <w:r w:rsidRPr="00AE4B42">
              <w:rPr>
                <w:color w:val="auto"/>
              </w:rPr>
              <w:t>típ</w:t>
            </w:r>
            <w:proofErr w:type="spellEnd"/>
            <w:proofErr w:type="gramEnd"/>
            <w:r w:rsidRPr="00AE4B42">
              <w:rPr>
                <w:color w:val="auto"/>
              </w:rPr>
              <w:t>.</w:t>
            </w:r>
          </w:p>
        </w:tc>
      </w:tr>
      <w:tr w:rsidR="00745D5A" w:rsidRPr="00AE4B42" w:rsidTr="00745D5A">
        <w:trPr>
          <w:trHeight w:val="359"/>
        </w:trPr>
        <w:tc>
          <w:tcPr>
            <w:cnfStyle w:val="001000000000" w:firstRow="0" w:lastRow="0" w:firstColumn="1" w:lastColumn="0" w:oddVBand="0" w:evenVBand="0" w:oddHBand="0" w:evenHBand="0" w:firstRowFirstColumn="0" w:firstRowLastColumn="0" w:lastRowFirstColumn="0" w:lastRowLastColumn="0"/>
            <w:tcW w:w="4940" w:type="dxa"/>
          </w:tcPr>
          <w:p w:rsidR="00AE4B42" w:rsidRPr="00AE4B42" w:rsidRDefault="00AE4B42" w:rsidP="00745D5A">
            <w:pPr>
              <w:spacing w:after="0" w:line="240" w:lineRule="auto"/>
              <w:rPr>
                <w:color w:val="000000"/>
                <w:kern w:val="0"/>
                <w:lang w:eastAsia="es-ES"/>
                <w14:ligatures w14:val="none"/>
                <w14:cntxtAlts w14:val="0"/>
              </w:rPr>
            </w:pPr>
            <w:r w:rsidRPr="00AE4B42">
              <w:rPr>
                <w:color w:val="000000"/>
              </w:rPr>
              <w:t>Prácticas pre-profesionales.</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58</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4,28</w:t>
            </w:r>
          </w:p>
        </w:tc>
        <w:tc>
          <w:tcPr>
            <w:tcW w:w="1124"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0,11</w:t>
            </w:r>
          </w:p>
        </w:tc>
      </w:tr>
      <w:tr w:rsidR="00745D5A" w:rsidRPr="00AE4B42" w:rsidTr="00745D5A">
        <w:trPr>
          <w:trHeight w:val="359"/>
        </w:trPr>
        <w:tc>
          <w:tcPr>
            <w:cnfStyle w:val="001000000000" w:firstRow="0" w:lastRow="0" w:firstColumn="1" w:lastColumn="0" w:oddVBand="0" w:evenVBand="0" w:oddHBand="0" w:evenHBand="0" w:firstRowFirstColumn="0" w:firstRowLastColumn="0" w:lastRowFirstColumn="0" w:lastRowLastColumn="0"/>
            <w:tcW w:w="4940" w:type="dxa"/>
          </w:tcPr>
          <w:p w:rsidR="00AE4B42" w:rsidRPr="00AE4B42" w:rsidRDefault="00AE4B42" w:rsidP="00745D5A">
            <w:pPr>
              <w:spacing w:after="0" w:line="240" w:lineRule="auto"/>
              <w:rPr>
                <w:color w:val="000000"/>
              </w:rPr>
            </w:pPr>
            <w:r w:rsidRPr="00AE4B42">
              <w:rPr>
                <w:color w:val="000000"/>
              </w:rPr>
              <w:t>Contenido básico de la carrera.</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58</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3,97</w:t>
            </w:r>
          </w:p>
        </w:tc>
        <w:tc>
          <w:tcPr>
            <w:tcW w:w="1124"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0,10</w:t>
            </w:r>
          </w:p>
        </w:tc>
      </w:tr>
      <w:tr w:rsidR="00745D5A" w:rsidRPr="00AE4B42" w:rsidTr="00745D5A">
        <w:trPr>
          <w:trHeight w:val="359"/>
        </w:trPr>
        <w:tc>
          <w:tcPr>
            <w:cnfStyle w:val="001000000000" w:firstRow="0" w:lastRow="0" w:firstColumn="1" w:lastColumn="0" w:oddVBand="0" w:evenVBand="0" w:oddHBand="0" w:evenHBand="0" w:firstRowFirstColumn="0" w:firstRowLastColumn="0" w:lastRowFirstColumn="0" w:lastRowLastColumn="0"/>
            <w:tcW w:w="4940" w:type="dxa"/>
          </w:tcPr>
          <w:p w:rsidR="00AE4B42" w:rsidRPr="00AE4B42" w:rsidRDefault="00AE4B42" w:rsidP="00745D5A">
            <w:pPr>
              <w:spacing w:after="0" w:line="240" w:lineRule="auto"/>
              <w:rPr>
                <w:color w:val="000000"/>
              </w:rPr>
            </w:pPr>
            <w:r w:rsidRPr="00AE4B42">
              <w:rPr>
                <w:color w:val="000000"/>
              </w:rPr>
              <w:t>Número de asignaturas.</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58</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3,93</w:t>
            </w:r>
          </w:p>
        </w:tc>
        <w:tc>
          <w:tcPr>
            <w:tcW w:w="1124"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0,10</w:t>
            </w:r>
          </w:p>
        </w:tc>
      </w:tr>
      <w:tr w:rsidR="00745D5A" w:rsidRPr="00AE4B42" w:rsidTr="00745D5A">
        <w:trPr>
          <w:trHeight w:val="359"/>
        </w:trPr>
        <w:tc>
          <w:tcPr>
            <w:cnfStyle w:val="001000000000" w:firstRow="0" w:lastRow="0" w:firstColumn="1" w:lastColumn="0" w:oddVBand="0" w:evenVBand="0" w:oddHBand="0" w:evenHBand="0" w:firstRowFirstColumn="0" w:firstRowLastColumn="0" w:lastRowFirstColumn="0" w:lastRowLastColumn="0"/>
            <w:tcW w:w="4940" w:type="dxa"/>
          </w:tcPr>
          <w:p w:rsidR="00AE4B42" w:rsidRPr="00AE4B42" w:rsidRDefault="00AE4B42" w:rsidP="00745D5A">
            <w:pPr>
              <w:spacing w:after="0" w:line="240" w:lineRule="auto"/>
              <w:rPr>
                <w:color w:val="000000"/>
              </w:rPr>
            </w:pPr>
            <w:r w:rsidRPr="00AE4B42">
              <w:rPr>
                <w:color w:val="000000"/>
              </w:rPr>
              <w:t>Calidad e intensidad de actividades prácticas.</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58</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3,84</w:t>
            </w:r>
          </w:p>
        </w:tc>
        <w:tc>
          <w:tcPr>
            <w:tcW w:w="1124"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0,10</w:t>
            </w:r>
          </w:p>
        </w:tc>
      </w:tr>
      <w:tr w:rsidR="00745D5A" w:rsidRPr="00AE4B42" w:rsidTr="00745D5A">
        <w:trPr>
          <w:trHeight w:val="359"/>
        </w:trPr>
        <w:tc>
          <w:tcPr>
            <w:cnfStyle w:val="001000000000" w:firstRow="0" w:lastRow="0" w:firstColumn="1" w:lastColumn="0" w:oddVBand="0" w:evenVBand="0" w:oddHBand="0" w:evenHBand="0" w:firstRowFirstColumn="0" w:firstRowLastColumn="0" w:lastRowFirstColumn="0" w:lastRowLastColumn="0"/>
            <w:tcW w:w="4940" w:type="dxa"/>
          </w:tcPr>
          <w:p w:rsidR="00AE4B42" w:rsidRPr="00AE4B42" w:rsidRDefault="00AE4B42" w:rsidP="00745D5A">
            <w:pPr>
              <w:spacing w:after="0" w:line="240" w:lineRule="auto"/>
              <w:rPr>
                <w:color w:val="000000"/>
              </w:rPr>
            </w:pPr>
            <w:r w:rsidRPr="00AE4B42">
              <w:rPr>
                <w:color w:val="000000"/>
              </w:rPr>
              <w:t>Orientación a los estudiantes en investigación/proyecto.</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58</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3,76</w:t>
            </w:r>
          </w:p>
        </w:tc>
        <w:tc>
          <w:tcPr>
            <w:tcW w:w="1124"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0,11</w:t>
            </w:r>
          </w:p>
        </w:tc>
      </w:tr>
      <w:tr w:rsidR="00745D5A" w:rsidRPr="00AE4B42" w:rsidTr="00745D5A">
        <w:trPr>
          <w:trHeight w:val="359"/>
        </w:trPr>
        <w:tc>
          <w:tcPr>
            <w:cnfStyle w:val="001000000000" w:firstRow="0" w:lastRow="0" w:firstColumn="1" w:lastColumn="0" w:oddVBand="0" w:evenVBand="0" w:oddHBand="0" w:evenHBand="0" w:firstRowFirstColumn="0" w:firstRowLastColumn="0" w:lastRowFirstColumn="0" w:lastRowLastColumn="0"/>
            <w:tcW w:w="4940" w:type="dxa"/>
          </w:tcPr>
          <w:p w:rsidR="00AE4B42" w:rsidRPr="00AE4B42" w:rsidRDefault="00AE4B42" w:rsidP="00745D5A">
            <w:pPr>
              <w:spacing w:after="0" w:line="240" w:lineRule="auto"/>
              <w:rPr>
                <w:color w:val="000000"/>
              </w:rPr>
            </w:pPr>
            <w:r w:rsidRPr="00AE4B42">
              <w:rPr>
                <w:color w:val="000000"/>
              </w:rPr>
              <w:t>Calidad de la instrucción teórica.</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58</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3,74</w:t>
            </w:r>
          </w:p>
        </w:tc>
        <w:tc>
          <w:tcPr>
            <w:tcW w:w="1124"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0,12</w:t>
            </w:r>
          </w:p>
        </w:tc>
      </w:tr>
      <w:tr w:rsidR="00745D5A" w:rsidRPr="00AE4B42" w:rsidTr="00745D5A">
        <w:trPr>
          <w:trHeight w:val="359"/>
        </w:trPr>
        <w:tc>
          <w:tcPr>
            <w:cnfStyle w:val="001000000000" w:firstRow="0" w:lastRow="0" w:firstColumn="1" w:lastColumn="0" w:oddVBand="0" w:evenVBand="0" w:oddHBand="0" w:evenHBand="0" w:firstRowFirstColumn="0" w:firstRowLastColumn="0" w:lastRowFirstColumn="0" w:lastRowLastColumn="0"/>
            <w:tcW w:w="4940" w:type="dxa"/>
          </w:tcPr>
          <w:p w:rsidR="00AE4B42" w:rsidRPr="00AE4B42" w:rsidRDefault="00AE4B42" w:rsidP="00745D5A">
            <w:pPr>
              <w:spacing w:after="0" w:line="240" w:lineRule="auto"/>
              <w:rPr>
                <w:color w:val="000000"/>
              </w:rPr>
            </w:pPr>
            <w:r w:rsidRPr="00AE4B42">
              <w:rPr>
                <w:color w:val="000000"/>
              </w:rPr>
              <w:t>Sistemas de evaluación en la carrera.</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58</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3,69</w:t>
            </w:r>
          </w:p>
        </w:tc>
        <w:tc>
          <w:tcPr>
            <w:tcW w:w="1124"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0,12</w:t>
            </w:r>
          </w:p>
        </w:tc>
      </w:tr>
      <w:tr w:rsidR="00745D5A" w:rsidRPr="00AE4B42" w:rsidTr="00745D5A">
        <w:trPr>
          <w:trHeight w:val="359"/>
        </w:trPr>
        <w:tc>
          <w:tcPr>
            <w:cnfStyle w:val="001000000000" w:firstRow="0" w:lastRow="0" w:firstColumn="1" w:lastColumn="0" w:oddVBand="0" w:evenVBand="0" w:oddHBand="0" w:evenHBand="0" w:firstRowFirstColumn="0" w:firstRowLastColumn="0" w:lastRowFirstColumn="0" w:lastRowLastColumn="0"/>
            <w:tcW w:w="4940" w:type="dxa"/>
          </w:tcPr>
          <w:p w:rsidR="00AE4B42" w:rsidRPr="00AE4B42" w:rsidRDefault="00AE4B42" w:rsidP="00745D5A">
            <w:pPr>
              <w:spacing w:after="0" w:line="240" w:lineRule="auto"/>
              <w:rPr>
                <w:color w:val="000000"/>
              </w:rPr>
            </w:pPr>
            <w:r w:rsidRPr="00AE4B42">
              <w:rPr>
                <w:color w:val="000000"/>
              </w:rPr>
              <w:t>Diseño del plan de estudios.</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58</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3,69</w:t>
            </w:r>
          </w:p>
        </w:tc>
        <w:tc>
          <w:tcPr>
            <w:tcW w:w="1124"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0,13</w:t>
            </w:r>
          </w:p>
        </w:tc>
      </w:tr>
      <w:tr w:rsidR="00745D5A" w:rsidRPr="00AE4B42" w:rsidTr="00745D5A">
        <w:trPr>
          <w:trHeight w:val="359"/>
        </w:trPr>
        <w:tc>
          <w:tcPr>
            <w:cnfStyle w:val="001000000000" w:firstRow="0" w:lastRow="0" w:firstColumn="1" w:lastColumn="0" w:oddVBand="0" w:evenVBand="0" w:oddHBand="0" w:evenHBand="0" w:firstRowFirstColumn="0" w:firstRowLastColumn="0" w:lastRowFirstColumn="0" w:lastRowLastColumn="0"/>
            <w:tcW w:w="4940" w:type="dxa"/>
          </w:tcPr>
          <w:p w:rsidR="00AE4B42" w:rsidRPr="00AE4B42" w:rsidRDefault="00AE4B42" w:rsidP="00745D5A">
            <w:pPr>
              <w:spacing w:after="0" w:line="240" w:lineRule="auto"/>
              <w:rPr>
                <w:color w:val="000000"/>
              </w:rPr>
            </w:pPr>
            <w:r w:rsidRPr="00AE4B42">
              <w:rPr>
                <w:color w:val="000000"/>
              </w:rPr>
              <w:t>Tutoría académica de los estudiantes.</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58</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3,66</w:t>
            </w:r>
          </w:p>
        </w:tc>
        <w:tc>
          <w:tcPr>
            <w:tcW w:w="1124"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0,13</w:t>
            </w:r>
          </w:p>
        </w:tc>
      </w:tr>
      <w:tr w:rsidR="00745D5A" w:rsidRPr="00AE4B42" w:rsidTr="00745D5A">
        <w:trPr>
          <w:trHeight w:val="359"/>
        </w:trPr>
        <w:tc>
          <w:tcPr>
            <w:cnfStyle w:val="001000000000" w:firstRow="0" w:lastRow="0" w:firstColumn="1" w:lastColumn="0" w:oddVBand="0" w:evenVBand="0" w:oddHBand="0" w:evenHBand="0" w:firstRowFirstColumn="0" w:firstRowLastColumn="0" w:lastRowFirstColumn="0" w:lastRowLastColumn="0"/>
            <w:tcW w:w="4940" w:type="dxa"/>
          </w:tcPr>
          <w:p w:rsidR="00AE4B42" w:rsidRPr="00AE4B42" w:rsidRDefault="00AE4B42" w:rsidP="00745D5A">
            <w:pPr>
              <w:spacing w:after="0" w:line="240" w:lineRule="auto"/>
              <w:rPr>
                <w:color w:val="000000"/>
              </w:rPr>
            </w:pPr>
            <w:r w:rsidRPr="00AE4B42">
              <w:rPr>
                <w:color w:val="000000"/>
              </w:rPr>
              <w:t>Participación en proyectos pre-profesionales.</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58</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3,65</w:t>
            </w:r>
          </w:p>
        </w:tc>
        <w:tc>
          <w:tcPr>
            <w:tcW w:w="1124"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0,13</w:t>
            </w:r>
          </w:p>
        </w:tc>
      </w:tr>
      <w:tr w:rsidR="00745D5A" w:rsidRPr="00AE4B42" w:rsidTr="00745D5A">
        <w:trPr>
          <w:trHeight w:val="359"/>
        </w:trPr>
        <w:tc>
          <w:tcPr>
            <w:cnfStyle w:val="001000000000" w:firstRow="0" w:lastRow="0" w:firstColumn="1" w:lastColumn="0" w:oddVBand="0" w:evenVBand="0" w:oddHBand="0" w:evenHBand="0" w:firstRowFirstColumn="0" w:firstRowLastColumn="0" w:lastRowFirstColumn="0" w:lastRowLastColumn="0"/>
            <w:tcW w:w="4940" w:type="dxa"/>
          </w:tcPr>
          <w:p w:rsidR="00AE4B42" w:rsidRPr="00AE4B42" w:rsidRDefault="00AE4B42" w:rsidP="00745D5A">
            <w:pPr>
              <w:spacing w:after="0" w:line="240" w:lineRule="auto"/>
              <w:rPr>
                <w:color w:val="000000"/>
              </w:rPr>
            </w:pPr>
            <w:r w:rsidRPr="00AE4B42">
              <w:rPr>
                <w:color w:val="000000"/>
              </w:rPr>
              <w:t>Proyectos sociales o de vinculación.</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58</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3,62</w:t>
            </w:r>
          </w:p>
        </w:tc>
        <w:tc>
          <w:tcPr>
            <w:tcW w:w="1124"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0,13</w:t>
            </w:r>
          </w:p>
        </w:tc>
      </w:tr>
      <w:tr w:rsidR="00745D5A" w:rsidRPr="00AE4B42" w:rsidTr="00745D5A">
        <w:trPr>
          <w:trHeight w:val="359"/>
        </w:trPr>
        <w:tc>
          <w:tcPr>
            <w:cnfStyle w:val="001000000000" w:firstRow="0" w:lastRow="0" w:firstColumn="1" w:lastColumn="0" w:oddVBand="0" w:evenVBand="0" w:oddHBand="0" w:evenHBand="0" w:firstRowFirstColumn="0" w:firstRowLastColumn="0" w:lastRowFirstColumn="0" w:lastRowLastColumn="0"/>
            <w:tcW w:w="4940" w:type="dxa"/>
          </w:tcPr>
          <w:p w:rsidR="00AE4B42" w:rsidRPr="00AE4B42" w:rsidRDefault="00AE4B42" w:rsidP="00745D5A">
            <w:pPr>
              <w:spacing w:after="0" w:line="240" w:lineRule="auto"/>
              <w:rPr>
                <w:color w:val="000000"/>
              </w:rPr>
            </w:pPr>
            <w:r w:rsidRPr="00AE4B42">
              <w:rPr>
                <w:color w:val="000000"/>
              </w:rPr>
              <w:t>Profundidad en el Contenido de las asignaturas.</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58</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3,59</w:t>
            </w:r>
          </w:p>
        </w:tc>
        <w:tc>
          <w:tcPr>
            <w:tcW w:w="1124"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0,11</w:t>
            </w:r>
          </w:p>
        </w:tc>
      </w:tr>
      <w:tr w:rsidR="00745D5A" w:rsidRPr="00AE4B42" w:rsidTr="00745D5A">
        <w:trPr>
          <w:trHeight w:val="359"/>
        </w:trPr>
        <w:tc>
          <w:tcPr>
            <w:cnfStyle w:val="001000000000" w:firstRow="0" w:lastRow="0" w:firstColumn="1" w:lastColumn="0" w:oddVBand="0" w:evenVBand="0" w:oddHBand="0" w:evenHBand="0" w:firstRowFirstColumn="0" w:firstRowLastColumn="0" w:lastRowFirstColumn="0" w:lastRowLastColumn="0"/>
            <w:tcW w:w="4940" w:type="dxa"/>
          </w:tcPr>
          <w:p w:rsidR="00AE4B42" w:rsidRPr="00AE4B42" w:rsidRDefault="00AE4B42" w:rsidP="00745D5A">
            <w:pPr>
              <w:spacing w:after="0" w:line="240" w:lineRule="auto"/>
              <w:rPr>
                <w:color w:val="000000"/>
              </w:rPr>
            </w:pPr>
            <w:r w:rsidRPr="00AE4B42">
              <w:rPr>
                <w:color w:val="000000"/>
              </w:rPr>
              <w:t>Oportunidad para participar en proyectos de investigación.</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58</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3,53</w:t>
            </w:r>
          </w:p>
        </w:tc>
        <w:tc>
          <w:tcPr>
            <w:tcW w:w="1124"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0,13</w:t>
            </w:r>
          </w:p>
        </w:tc>
      </w:tr>
      <w:tr w:rsidR="00745D5A" w:rsidRPr="00AE4B42" w:rsidTr="00745D5A">
        <w:trPr>
          <w:trHeight w:val="359"/>
        </w:trPr>
        <w:tc>
          <w:tcPr>
            <w:cnfStyle w:val="001000000000" w:firstRow="0" w:lastRow="0" w:firstColumn="1" w:lastColumn="0" w:oddVBand="0" w:evenVBand="0" w:oddHBand="0" w:evenHBand="0" w:firstRowFirstColumn="0" w:firstRowLastColumn="0" w:lastRowFirstColumn="0" w:lastRowLastColumn="0"/>
            <w:tcW w:w="4940" w:type="dxa"/>
          </w:tcPr>
          <w:p w:rsidR="00AE4B42" w:rsidRPr="00AE4B42" w:rsidRDefault="00AE4B42" w:rsidP="00745D5A">
            <w:pPr>
              <w:spacing w:after="0" w:line="240" w:lineRule="auto"/>
              <w:rPr>
                <w:color w:val="000000"/>
              </w:rPr>
            </w:pPr>
            <w:r w:rsidRPr="00AE4B42">
              <w:rPr>
                <w:color w:val="000000"/>
              </w:rPr>
              <w:t>Tutoría académica en general.</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58</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3,53</w:t>
            </w:r>
          </w:p>
        </w:tc>
        <w:tc>
          <w:tcPr>
            <w:tcW w:w="1124"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0,14</w:t>
            </w:r>
          </w:p>
        </w:tc>
      </w:tr>
      <w:tr w:rsidR="00745D5A" w:rsidRPr="00AE4B42" w:rsidTr="00745D5A">
        <w:trPr>
          <w:trHeight w:val="359"/>
        </w:trPr>
        <w:tc>
          <w:tcPr>
            <w:cnfStyle w:val="001000000000" w:firstRow="0" w:lastRow="0" w:firstColumn="1" w:lastColumn="0" w:oddVBand="0" w:evenVBand="0" w:oddHBand="0" w:evenHBand="0" w:firstRowFirstColumn="0" w:firstRowLastColumn="0" w:lastRowFirstColumn="0" w:lastRowLastColumn="0"/>
            <w:tcW w:w="4940" w:type="dxa"/>
          </w:tcPr>
          <w:p w:rsidR="00AE4B42" w:rsidRPr="00AE4B42" w:rsidRDefault="00AE4B42" w:rsidP="00745D5A">
            <w:pPr>
              <w:spacing w:after="0" w:line="240" w:lineRule="auto"/>
              <w:rPr>
                <w:color w:val="000000"/>
              </w:rPr>
            </w:pPr>
            <w:r w:rsidRPr="00AE4B42">
              <w:rPr>
                <w:color w:val="000000"/>
              </w:rPr>
              <w:t>Estrategias metodológicas del profesorado.</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58</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3,45</w:t>
            </w:r>
          </w:p>
        </w:tc>
        <w:tc>
          <w:tcPr>
            <w:tcW w:w="1124"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0,13</w:t>
            </w:r>
          </w:p>
        </w:tc>
      </w:tr>
      <w:tr w:rsidR="00745D5A" w:rsidRPr="00AE4B42" w:rsidTr="00745D5A">
        <w:trPr>
          <w:trHeight w:val="359"/>
        </w:trPr>
        <w:tc>
          <w:tcPr>
            <w:cnfStyle w:val="001000000000" w:firstRow="0" w:lastRow="0" w:firstColumn="1" w:lastColumn="0" w:oddVBand="0" w:evenVBand="0" w:oddHBand="0" w:evenHBand="0" w:firstRowFirstColumn="0" w:firstRowLastColumn="0" w:lastRowFirstColumn="0" w:lastRowLastColumn="0"/>
            <w:tcW w:w="4940" w:type="dxa"/>
          </w:tcPr>
          <w:p w:rsidR="00AE4B42" w:rsidRPr="00AE4B42" w:rsidRDefault="00AE4B42" w:rsidP="00745D5A">
            <w:pPr>
              <w:spacing w:after="0" w:line="240" w:lineRule="auto"/>
              <w:rPr>
                <w:color w:val="000000"/>
              </w:rPr>
            </w:pPr>
            <w:r w:rsidRPr="00AE4B42">
              <w:rPr>
                <w:color w:val="000000"/>
              </w:rPr>
              <w:t>Participación en pasantías remuneradas.</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58</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3,45</w:t>
            </w:r>
          </w:p>
        </w:tc>
        <w:tc>
          <w:tcPr>
            <w:tcW w:w="1124"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0,18</w:t>
            </w:r>
          </w:p>
        </w:tc>
      </w:tr>
      <w:tr w:rsidR="00745D5A" w:rsidRPr="00AE4B42" w:rsidTr="00745D5A">
        <w:trPr>
          <w:trHeight w:val="359"/>
        </w:trPr>
        <w:tc>
          <w:tcPr>
            <w:cnfStyle w:val="001000000000" w:firstRow="0" w:lastRow="0" w:firstColumn="1" w:lastColumn="0" w:oddVBand="0" w:evenVBand="0" w:oddHBand="0" w:evenHBand="0" w:firstRowFirstColumn="0" w:firstRowLastColumn="0" w:lastRowFirstColumn="0" w:lastRowLastColumn="0"/>
            <w:tcW w:w="4940" w:type="dxa"/>
          </w:tcPr>
          <w:p w:rsidR="00AE4B42" w:rsidRPr="00AE4B42" w:rsidRDefault="00AE4B42" w:rsidP="00745D5A">
            <w:pPr>
              <w:spacing w:after="0" w:line="240" w:lineRule="auto"/>
              <w:rPr>
                <w:color w:val="000000"/>
              </w:rPr>
            </w:pPr>
            <w:r w:rsidRPr="00AE4B42">
              <w:rPr>
                <w:color w:val="000000"/>
              </w:rPr>
              <w:t>Prácticas de laboratorio.</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58</w:t>
            </w:r>
          </w:p>
        </w:tc>
        <w:tc>
          <w:tcPr>
            <w:tcW w:w="1231"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3,19</w:t>
            </w:r>
          </w:p>
        </w:tc>
        <w:tc>
          <w:tcPr>
            <w:tcW w:w="1124" w:type="dxa"/>
          </w:tcPr>
          <w:p w:rsidR="00AE4B42" w:rsidRPr="00AE4B42" w:rsidRDefault="00AE4B42"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0,16</w:t>
            </w:r>
          </w:p>
        </w:tc>
      </w:tr>
    </w:tbl>
    <w:p w:rsidR="00AE4B42" w:rsidRDefault="00AE4B42" w:rsidP="00B8577B">
      <w:pPr>
        <w:widowControl w:val="0"/>
        <w:spacing w:before="120" w:after="120" w:line="360" w:lineRule="auto"/>
        <w:jc w:val="both"/>
        <w:rPr>
          <w:sz w:val="24"/>
          <w:szCs w:val="24"/>
        </w:rPr>
      </w:pPr>
    </w:p>
    <w:p w:rsidR="00AE4B42" w:rsidRDefault="00AE4B42" w:rsidP="00B8577B">
      <w:pPr>
        <w:widowControl w:val="0"/>
        <w:spacing w:before="120" w:after="120" w:line="360" w:lineRule="auto"/>
        <w:jc w:val="both"/>
        <w:rPr>
          <w:sz w:val="24"/>
          <w:szCs w:val="24"/>
        </w:rPr>
      </w:pPr>
    </w:p>
    <w:p w:rsidR="00AE4B42" w:rsidRDefault="00AE4B42" w:rsidP="00AE4B42">
      <w:pPr>
        <w:widowControl w:val="0"/>
        <w:spacing w:before="120" w:after="120" w:line="360" w:lineRule="auto"/>
        <w:jc w:val="center"/>
        <w:rPr>
          <w:sz w:val="24"/>
          <w:szCs w:val="24"/>
        </w:rPr>
      </w:pPr>
      <w:r>
        <w:rPr>
          <w:noProof/>
          <w:lang w:val="es-EC" w:eastAsia="es-EC"/>
          <w14:ligatures w14:val="none"/>
          <w14:cntxtAlts w14:val="0"/>
        </w:rPr>
        <w:lastRenderedPageBreak/>
        <w:drawing>
          <wp:inline distT="0" distB="0" distL="0" distR="0" wp14:anchorId="33AD00DB" wp14:editId="0F069825">
            <wp:extent cx="5800090" cy="6646460"/>
            <wp:effectExtent l="0" t="0" r="10160" b="254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A7150" w:rsidRDefault="005A7150" w:rsidP="005A7150">
      <w:pPr>
        <w:widowControl w:val="0"/>
        <w:spacing w:before="120" w:after="120" w:line="240" w:lineRule="auto"/>
        <w:jc w:val="both"/>
        <w:rPr>
          <w:sz w:val="24"/>
          <w:szCs w:val="24"/>
        </w:rPr>
      </w:pPr>
    </w:p>
    <w:p w:rsidR="002F5D4B" w:rsidRPr="007F6EB6" w:rsidRDefault="002F5D4B" w:rsidP="007F6EB6">
      <w:pPr>
        <w:pStyle w:val="Ttulo3"/>
        <w:rPr>
          <w:rFonts w:ascii="Verdana" w:hAnsi="Verdana"/>
          <w:color w:val="669900"/>
          <w:sz w:val="28"/>
        </w:rPr>
      </w:pPr>
      <w:bookmarkStart w:id="131" w:name="_Toc450151971"/>
      <w:r w:rsidRPr="007F6EB6">
        <w:rPr>
          <w:rFonts w:ascii="Verdana" w:hAnsi="Verdana"/>
          <w:color w:val="669900"/>
          <w:sz w:val="28"/>
        </w:rPr>
        <w:t>Satisfacción con la infraestructura y los recursos</w:t>
      </w:r>
      <w:bookmarkEnd w:id="131"/>
    </w:p>
    <w:p w:rsidR="002F5D4B" w:rsidRDefault="002F5D4B" w:rsidP="002F5D4B">
      <w:pPr>
        <w:widowControl w:val="0"/>
        <w:spacing w:before="120" w:after="120" w:line="360" w:lineRule="auto"/>
        <w:jc w:val="both"/>
        <w:rPr>
          <w:sz w:val="24"/>
          <w:szCs w:val="24"/>
        </w:rPr>
      </w:pPr>
      <w:r w:rsidRPr="006A32C2">
        <w:rPr>
          <w:sz w:val="24"/>
          <w:szCs w:val="24"/>
        </w:rPr>
        <w:t xml:space="preserve">En este indicador se evaluó la calidad de los servicios educativos y las condiciones </w:t>
      </w:r>
      <w:r w:rsidR="00E94678" w:rsidRPr="006A32C2">
        <w:rPr>
          <w:sz w:val="24"/>
          <w:szCs w:val="24"/>
        </w:rPr>
        <w:t xml:space="preserve">físicas </w:t>
      </w:r>
      <w:r w:rsidRPr="006A32C2">
        <w:rPr>
          <w:sz w:val="24"/>
          <w:szCs w:val="24"/>
        </w:rPr>
        <w:t xml:space="preserve">de acuerdo a la experiencia de sus años de estudio sobre un total de 5 puntos, de entre los cuales los graduados encuestados le han dado una calificación promedio de </w:t>
      </w:r>
      <w:r w:rsidR="00745D5A">
        <w:rPr>
          <w:sz w:val="24"/>
          <w:szCs w:val="24"/>
        </w:rPr>
        <w:t>3.78</w:t>
      </w:r>
      <w:r w:rsidRPr="006A32C2">
        <w:rPr>
          <w:sz w:val="24"/>
          <w:szCs w:val="24"/>
        </w:rPr>
        <w:t xml:space="preserve"> a </w:t>
      </w:r>
      <w:r w:rsidR="00745D5A">
        <w:rPr>
          <w:sz w:val="24"/>
          <w:szCs w:val="24"/>
        </w:rPr>
        <w:t>los recursos bibliográficos utilizados</w:t>
      </w:r>
      <w:r w:rsidRPr="006A32C2">
        <w:rPr>
          <w:sz w:val="24"/>
          <w:szCs w:val="24"/>
        </w:rPr>
        <w:t>; a</w:t>
      </w:r>
      <w:r w:rsidR="00745D5A">
        <w:rPr>
          <w:sz w:val="24"/>
          <w:szCs w:val="24"/>
        </w:rPr>
        <w:t xml:space="preserve">  </w:t>
      </w:r>
      <w:r w:rsidRPr="006A32C2">
        <w:rPr>
          <w:sz w:val="24"/>
          <w:szCs w:val="24"/>
        </w:rPr>
        <w:t>l</w:t>
      </w:r>
      <w:r w:rsidR="00745D5A">
        <w:rPr>
          <w:sz w:val="24"/>
          <w:szCs w:val="24"/>
        </w:rPr>
        <w:t>a organización física de las bibliotecas</w:t>
      </w:r>
      <w:r w:rsidRPr="006A32C2">
        <w:rPr>
          <w:sz w:val="24"/>
          <w:szCs w:val="24"/>
        </w:rPr>
        <w:t xml:space="preserve"> le han calificado con 3</w:t>
      </w:r>
      <w:r w:rsidR="00E94678" w:rsidRPr="006A32C2">
        <w:rPr>
          <w:sz w:val="24"/>
          <w:szCs w:val="24"/>
        </w:rPr>
        <w:t>.7</w:t>
      </w:r>
      <w:r w:rsidR="00745D5A">
        <w:rPr>
          <w:sz w:val="24"/>
          <w:szCs w:val="24"/>
        </w:rPr>
        <w:t>3</w:t>
      </w:r>
      <w:r w:rsidR="00E94678" w:rsidRPr="006A32C2">
        <w:rPr>
          <w:sz w:val="24"/>
          <w:szCs w:val="24"/>
        </w:rPr>
        <w:t xml:space="preserve">; </w:t>
      </w:r>
      <w:r w:rsidR="00745D5A">
        <w:rPr>
          <w:sz w:val="24"/>
          <w:szCs w:val="24"/>
        </w:rPr>
        <w:t xml:space="preserve">los recursos materiales en las bibliotecas </w:t>
      </w:r>
      <w:r w:rsidR="00E94678" w:rsidRPr="006A32C2">
        <w:rPr>
          <w:sz w:val="24"/>
          <w:szCs w:val="24"/>
        </w:rPr>
        <w:t>con una calificación de 3.</w:t>
      </w:r>
      <w:r w:rsidRPr="006A32C2">
        <w:rPr>
          <w:sz w:val="24"/>
          <w:szCs w:val="24"/>
        </w:rPr>
        <w:t>6</w:t>
      </w:r>
      <w:r w:rsidR="00745D5A">
        <w:rPr>
          <w:sz w:val="24"/>
          <w:szCs w:val="24"/>
        </w:rPr>
        <w:t>5</w:t>
      </w:r>
      <w:r w:rsidRPr="006A32C2">
        <w:rPr>
          <w:sz w:val="24"/>
          <w:szCs w:val="24"/>
        </w:rPr>
        <w:t xml:space="preserve">; </w:t>
      </w:r>
      <w:r w:rsidR="00745D5A">
        <w:rPr>
          <w:sz w:val="24"/>
          <w:szCs w:val="24"/>
        </w:rPr>
        <w:t xml:space="preserve">la conectividad a internet </w:t>
      </w:r>
      <w:r w:rsidR="006A32C2" w:rsidRPr="006A32C2">
        <w:rPr>
          <w:sz w:val="24"/>
          <w:szCs w:val="24"/>
        </w:rPr>
        <w:lastRenderedPageBreak/>
        <w:t>ha sido calificada con un 3.</w:t>
      </w:r>
      <w:r w:rsidR="00745D5A">
        <w:rPr>
          <w:sz w:val="24"/>
          <w:szCs w:val="24"/>
        </w:rPr>
        <w:t>62</w:t>
      </w:r>
      <w:r w:rsidR="006A32C2" w:rsidRPr="006A32C2">
        <w:rPr>
          <w:sz w:val="24"/>
          <w:szCs w:val="24"/>
        </w:rPr>
        <w:t xml:space="preserve">; la </w:t>
      </w:r>
      <w:r w:rsidR="00745D5A">
        <w:rPr>
          <w:sz w:val="24"/>
          <w:szCs w:val="24"/>
        </w:rPr>
        <w:t xml:space="preserve">calidad de las instalaciones </w:t>
      </w:r>
      <w:r w:rsidRPr="006A32C2">
        <w:rPr>
          <w:sz w:val="24"/>
          <w:szCs w:val="24"/>
        </w:rPr>
        <w:t>con una calificación de 3</w:t>
      </w:r>
      <w:r w:rsidR="00E94678" w:rsidRPr="006A32C2">
        <w:rPr>
          <w:sz w:val="24"/>
          <w:szCs w:val="24"/>
        </w:rPr>
        <w:t>.</w:t>
      </w:r>
      <w:r w:rsidR="00745D5A">
        <w:rPr>
          <w:sz w:val="24"/>
          <w:szCs w:val="24"/>
        </w:rPr>
        <w:t>59</w:t>
      </w:r>
      <w:r w:rsidRPr="006A32C2">
        <w:rPr>
          <w:sz w:val="24"/>
          <w:szCs w:val="24"/>
        </w:rPr>
        <w:t xml:space="preserve">; </w:t>
      </w:r>
      <w:r w:rsidR="006A32C2" w:rsidRPr="006A32C2">
        <w:rPr>
          <w:sz w:val="24"/>
          <w:szCs w:val="24"/>
        </w:rPr>
        <w:t xml:space="preserve">la calidad de </w:t>
      </w:r>
      <w:r w:rsidR="00745D5A">
        <w:rPr>
          <w:sz w:val="24"/>
          <w:szCs w:val="24"/>
        </w:rPr>
        <w:t>las aulas con una calificación de 3.58</w:t>
      </w:r>
      <w:r w:rsidR="006A32C2" w:rsidRPr="006A32C2">
        <w:rPr>
          <w:sz w:val="24"/>
          <w:szCs w:val="24"/>
        </w:rPr>
        <w:t xml:space="preserve">; </w:t>
      </w:r>
      <w:r w:rsidR="00745D5A">
        <w:rPr>
          <w:sz w:val="24"/>
          <w:szCs w:val="24"/>
        </w:rPr>
        <w:t xml:space="preserve">las </w:t>
      </w:r>
      <w:r w:rsidR="00377345">
        <w:rPr>
          <w:sz w:val="24"/>
          <w:szCs w:val="24"/>
        </w:rPr>
        <w:t>bases</w:t>
      </w:r>
      <w:r w:rsidR="00745D5A">
        <w:rPr>
          <w:sz w:val="24"/>
          <w:szCs w:val="24"/>
        </w:rPr>
        <w:t xml:space="preserve"> de datos científicas digitales con calificación de 3.47</w:t>
      </w:r>
      <w:r w:rsidR="006A32C2" w:rsidRPr="006A32C2">
        <w:rPr>
          <w:sz w:val="24"/>
          <w:szCs w:val="24"/>
        </w:rPr>
        <w:t xml:space="preserve">; la </w:t>
      </w:r>
      <w:r w:rsidR="00745D5A">
        <w:rPr>
          <w:sz w:val="24"/>
          <w:szCs w:val="24"/>
        </w:rPr>
        <w:t>participación de los estudiantes en las políticas de la universidad</w:t>
      </w:r>
      <w:r w:rsidR="00377345">
        <w:rPr>
          <w:sz w:val="24"/>
          <w:szCs w:val="24"/>
        </w:rPr>
        <w:t>, al igual que los espacios comunes para trabajo en equipo, obtuvieron una calificación de 3.31</w:t>
      </w:r>
      <w:r w:rsidR="006A32C2" w:rsidRPr="006A32C2">
        <w:rPr>
          <w:sz w:val="24"/>
          <w:szCs w:val="24"/>
        </w:rPr>
        <w:t xml:space="preserve">; </w:t>
      </w:r>
      <w:r w:rsidR="00377345">
        <w:rPr>
          <w:sz w:val="24"/>
          <w:szCs w:val="24"/>
        </w:rPr>
        <w:t xml:space="preserve">los recursos tecnológicos en el aula </w:t>
      </w:r>
      <w:r w:rsidR="006A32C2" w:rsidRPr="006A32C2">
        <w:rPr>
          <w:sz w:val="24"/>
          <w:szCs w:val="24"/>
        </w:rPr>
        <w:t>ha sido calificado con un 3.2</w:t>
      </w:r>
      <w:r w:rsidR="00377345">
        <w:rPr>
          <w:sz w:val="24"/>
          <w:szCs w:val="24"/>
        </w:rPr>
        <w:t>6</w:t>
      </w:r>
      <w:r w:rsidR="006A32C2" w:rsidRPr="006A32C2">
        <w:rPr>
          <w:sz w:val="24"/>
          <w:szCs w:val="24"/>
        </w:rPr>
        <w:t xml:space="preserve">; </w:t>
      </w:r>
      <w:r w:rsidR="00377345">
        <w:rPr>
          <w:sz w:val="24"/>
          <w:szCs w:val="24"/>
        </w:rPr>
        <w:t>los laboratorios para actividades prácticas tienen una calificación de 2.55 y los laboratorios para prácticas experimentales tienen una calificación de 2.33</w:t>
      </w:r>
      <w:r w:rsidRPr="006A32C2">
        <w:rPr>
          <w:sz w:val="24"/>
          <w:szCs w:val="24"/>
        </w:rPr>
        <w:t>.</w:t>
      </w:r>
    </w:p>
    <w:p w:rsidR="00937821" w:rsidRDefault="00937821" w:rsidP="002F5D4B">
      <w:pPr>
        <w:widowControl w:val="0"/>
        <w:spacing w:before="120" w:after="120" w:line="360" w:lineRule="auto"/>
        <w:jc w:val="both"/>
        <w:rPr>
          <w:sz w:val="24"/>
          <w:szCs w:val="24"/>
        </w:rPr>
      </w:pPr>
      <w:r>
        <w:rPr>
          <w:sz w:val="24"/>
          <w:szCs w:val="24"/>
        </w:rPr>
        <w:t xml:space="preserve">Globalmente existe </w:t>
      </w:r>
      <w:r w:rsidR="00377345">
        <w:rPr>
          <w:sz w:val="24"/>
          <w:szCs w:val="24"/>
        </w:rPr>
        <w:t xml:space="preserve">buena percepción de satisfacción </w:t>
      </w:r>
      <w:r>
        <w:rPr>
          <w:sz w:val="24"/>
          <w:szCs w:val="24"/>
        </w:rPr>
        <w:t xml:space="preserve">por parte de los </w:t>
      </w:r>
      <w:r w:rsidR="00415B07">
        <w:rPr>
          <w:sz w:val="24"/>
          <w:szCs w:val="24"/>
        </w:rPr>
        <w:t>graduados</w:t>
      </w:r>
      <w:r>
        <w:rPr>
          <w:sz w:val="24"/>
          <w:szCs w:val="24"/>
        </w:rPr>
        <w:t xml:space="preserve"> con los recursos académicos utilizados en el proceso de enseñanza aprendizaje, pero es evidenciable que se </w:t>
      </w:r>
      <w:r w:rsidR="00377345">
        <w:rPr>
          <w:sz w:val="24"/>
          <w:szCs w:val="24"/>
        </w:rPr>
        <w:t>deben mejorar las instalaciones y laboratorios de prácticas</w:t>
      </w:r>
      <w:r>
        <w:rPr>
          <w:sz w:val="24"/>
          <w:szCs w:val="24"/>
        </w:rPr>
        <w:t>.</w:t>
      </w:r>
    </w:p>
    <w:tbl>
      <w:tblPr>
        <w:tblStyle w:val="Tabladecuadrcula21"/>
        <w:tblW w:w="8336" w:type="dxa"/>
        <w:tblLayout w:type="fixed"/>
        <w:tblLook w:val="06A0" w:firstRow="1" w:lastRow="0" w:firstColumn="1" w:lastColumn="0" w:noHBand="1" w:noVBand="1"/>
      </w:tblPr>
      <w:tblGrid>
        <w:gridCol w:w="4827"/>
        <w:gridCol w:w="1205"/>
        <w:gridCol w:w="1205"/>
        <w:gridCol w:w="1099"/>
      </w:tblGrid>
      <w:tr w:rsidR="006A32C2" w:rsidRPr="006A32C2" w:rsidTr="00745D5A">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4827" w:type="dxa"/>
            <w:vAlign w:val="center"/>
          </w:tcPr>
          <w:p w:rsidR="006A32C2" w:rsidRPr="006A32C2" w:rsidRDefault="006A32C2" w:rsidP="00745D5A">
            <w:pPr>
              <w:autoSpaceDE w:val="0"/>
              <w:autoSpaceDN w:val="0"/>
              <w:adjustRightInd w:val="0"/>
              <w:spacing w:after="0" w:line="240" w:lineRule="auto"/>
              <w:rPr>
                <w:color w:val="auto"/>
              </w:rPr>
            </w:pPr>
          </w:p>
        </w:tc>
        <w:tc>
          <w:tcPr>
            <w:tcW w:w="1205" w:type="dxa"/>
            <w:vAlign w:val="center"/>
          </w:tcPr>
          <w:p w:rsidR="006A32C2" w:rsidRPr="006A32C2" w:rsidRDefault="006A32C2" w:rsidP="00745D5A">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A32C2">
              <w:rPr>
                <w:color w:val="auto"/>
              </w:rPr>
              <w:t>N</w:t>
            </w:r>
          </w:p>
        </w:tc>
        <w:tc>
          <w:tcPr>
            <w:tcW w:w="1205" w:type="dxa"/>
            <w:vAlign w:val="center"/>
          </w:tcPr>
          <w:p w:rsidR="006A32C2" w:rsidRPr="006A32C2" w:rsidRDefault="006A32C2" w:rsidP="00745D5A">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A32C2">
              <w:rPr>
                <w:color w:val="auto"/>
              </w:rPr>
              <w:t>Media</w:t>
            </w:r>
          </w:p>
        </w:tc>
        <w:tc>
          <w:tcPr>
            <w:tcW w:w="1099" w:type="dxa"/>
            <w:vAlign w:val="center"/>
          </w:tcPr>
          <w:p w:rsidR="006A32C2" w:rsidRPr="006A32C2" w:rsidRDefault="006A32C2" w:rsidP="00745D5A">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proofErr w:type="spellStart"/>
            <w:r w:rsidRPr="006A32C2">
              <w:rPr>
                <w:color w:val="auto"/>
              </w:rPr>
              <w:t>Desv</w:t>
            </w:r>
            <w:proofErr w:type="spellEnd"/>
            <w:r w:rsidRPr="006A32C2">
              <w:rPr>
                <w:color w:val="auto"/>
              </w:rPr>
              <w:t xml:space="preserve">. </w:t>
            </w:r>
            <w:proofErr w:type="spellStart"/>
            <w:proofErr w:type="gramStart"/>
            <w:r w:rsidRPr="006A32C2">
              <w:rPr>
                <w:color w:val="auto"/>
              </w:rPr>
              <w:t>típ</w:t>
            </w:r>
            <w:proofErr w:type="spellEnd"/>
            <w:proofErr w:type="gramEnd"/>
            <w:r w:rsidRPr="006A32C2">
              <w:rPr>
                <w:color w:val="auto"/>
              </w:rPr>
              <w:t>.</w:t>
            </w:r>
          </w:p>
        </w:tc>
      </w:tr>
      <w:tr w:rsidR="00745D5A" w:rsidRPr="006A32C2" w:rsidTr="00745D5A">
        <w:trPr>
          <w:trHeight w:val="362"/>
        </w:trPr>
        <w:tc>
          <w:tcPr>
            <w:cnfStyle w:val="001000000000" w:firstRow="0" w:lastRow="0" w:firstColumn="1" w:lastColumn="0" w:oddVBand="0" w:evenVBand="0" w:oddHBand="0" w:evenHBand="0" w:firstRowFirstColumn="0" w:firstRowLastColumn="0" w:lastRowFirstColumn="0" w:lastRowLastColumn="0"/>
            <w:tcW w:w="4827" w:type="dxa"/>
            <w:vAlign w:val="bottom"/>
          </w:tcPr>
          <w:p w:rsidR="00745D5A" w:rsidRDefault="00745D5A" w:rsidP="00745D5A">
            <w:pPr>
              <w:spacing w:after="0" w:line="240" w:lineRule="auto"/>
              <w:rPr>
                <w:rFonts w:ascii="Calibri" w:hAnsi="Calibri" w:cs="Times New Roman"/>
                <w:color w:val="000000"/>
                <w:kern w:val="0"/>
                <w:sz w:val="22"/>
                <w:szCs w:val="22"/>
                <w:lang w:eastAsia="es-ES"/>
                <w14:ligatures w14:val="none"/>
                <w14:cntxtAlts w14:val="0"/>
              </w:rPr>
            </w:pPr>
            <w:r>
              <w:rPr>
                <w:rFonts w:ascii="Calibri" w:hAnsi="Calibri"/>
                <w:color w:val="000000"/>
                <w:sz w:val="22"/>
                <w:szCs w:val="22"/>
              </w:rPr>
              <w:t>Recursos bibliográficos en las bibliotecas.</w:t>
            </w:r>
          </w:p>
        </w:tc>
        <w:tc>
          <w:tcPr>
            <w:tcW w:w="1205"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58</w:t>
            </w:r>
          </w:p>
        </w:tc>
        <w:tc>
          <w:tcPr>
            <w:tcW w:w="1205"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3,78</w:t>
            </w:r>
          </w:p>
        </w:tc>
        <w:tc>
          <w:tcPr>
            <w:tcW w:w="1099"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0,13</w:t>
            </w:r>
          </w:p>
        </w:tc>
      </w:tr>
      <w:tr w:rsidR="00745D5A" w:rsidRPr="006A32C2" w:rsidTr="00745D5A">
        <w:trPr>
          <w:trHeight w:val="362"/>
        </w:trPr>
        <w:tc>
          <w:tcPr>
            <w:cnfStyle w:val="001000000000" w:firstRow="0" w:lastRow="0" w:firstColumn="1" w:lastColumn="0" w:oddVBand="0" w:evenVBand="0" w:oddHBand="0" w:evenHBand="0" w:firstRowFirstColumn="0" w:firstRowLastColumn="0" w:lastRowFirstColumn="0" w:lastRowLastColumn="0"/>
            <w:tcW w:w="4827" w:type="dxa"/>
            <w:vAlign w:val="bottom"/>
          </w:tcPr>
          <w:p w:rsidR="00745D5A" w:rsidRDefault="00745D5A" w:rsidP="00745D5A">
            <w:pPr>
              <w:spacing w:after="0" w:line="240" w:lineRule="auto"/>
              <w:rPr>
                <w:rFonts w:ascii="Calibri" w:hAnsi="Calibri"/>
                <w:color w:val="000000"/>
                <w:sz w:val="22"/>
                <w:szCs w:val="22"/>
              </w:rPr>
            </w:pPr>
            <w:r>
              <w:rPr>
                <w:rFonts w:ascii="Calibri" w:hAnsi="Calibri"/>
                <w:color w:val="000000"/>
                <w:sz w:val="22"/>
                <w:szCs w:val="22"/>
              </w:rPr>
              <w:t>Organización física de las bibliotecas.</w:t>
            </w:r>
          </w:p>
        </w:tc>
        <w:tc>
          <w:tcPr>
            <w:tcW w:w="1205"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58</w:t>
            </w:r>
          </w:p>
        </w:tc>
        <w:tc>
          <w:tcPr>
            <w:tcW w:w="1205"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3,73</w:t>
            </w:r>
          </w:p>
        </w:tc>
        <w:tc>
          <w:tcPr>
            <w:tcW w:w="1099"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0,14</w:t>
            </w:r>
          </w:p>
        </w:tc>
      </w:tr>
      <w:tr w:rsidR="00745D5A" w:rsidRPr="006A32C2" w:rsidTr="00745D5A">
        <w:trPr>
          <w:trHeight w:val="362"/>
        </w:trPr>
        <w:tc>
          <w:tcPr>
            <w:cnfStyle w:val="001000000000" w:firstRow="0" w:lastRow="0" w:firstColumn="1" w:lastColumn="0" w:oddVBand="0" w:evenVBand="0" w:oddHBand="0" w:evenHBand="0" w:firstRowFirstColumn="0" w:firstRowLastColumn="0" w:lastRowFirstColumn="0" w:lastRowLastColumn="0"/>
            <w:tcW w:w="4827" w:type="dxa"/>
            <w:vAlign w:val="bottom"/>
          </w:tcPr>
          <w:p w:rsidR="00745D5A" w:rsidRDefault="00745D5A" w:rsidP="00745D5A">
            <w:pPr>
              <w:spacing w:after="0" w:line="240" w:lineRule="auto"/>
              <w:rPr>
                <w:rFonts w:ascii="Calibri" w:hAnsi="Calibri"/>
                <w:color w:val="000000"/>
                <w:sz w:val="22"/>
                <w:szCs w:val="22"/>
              </w:rPr>
            </w:pPr>
            <w:r>
              <w:rPr>
                <w:rFonts w:ascii="Calibri" w:hAnsi="Calibri"/>
                <w:color w:val="000000"/>
                <w:sz w:val="22"/>
                <w:szCs w:val="22"/>
              </w:rPr>
              <w:t>Recursos materiales en las bibliotecas.</w:t>
            </w:r>
          </w:p>
        </w:tc>
        <w:tc>
          <w:tcPr>
            <w:tcW w:w="1205"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58</w:t>
            </w:r>
          </w:p>
        </w:tc>
        <w:tc>
          <w:tcPr>
            <w:tcW w:w="1205"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3,65</w:t>
            </w:r>
          </w:p>
        </w:tc>
        <w:tc>
          <w:tcPr>
            <w:tcW w:w="1099"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0,14</w:t>
            </w:r>
          </w:p>
        </w:tc>
      </w:tr>
      <w:tr w:rsidR="00745D5A" w:rsidRPr="006A32C2" w:rsidTr="00745D5A">
        <w:trPr>
          <w:trHeight w:val="362"/>
        </w:trPr>
        <w:tc>
          <w:tcPr>
            <w:cnfStyle w:val="001000000000" w:firstRow="0" w:lastRow="0" w:firstColumn="1" w:lastColumn="0" w:oddVBand="0" w:evenVBand="0" w:oddHBand="0" w:evenHBand="0" w:firstRowFirstColumn="0" w:firstRowLastColumn="0" w:lastRowFirstColumn="0" w:lastRowLastColumn="0"/>
            <w:tcW w:w="4827" w:type="dxa"/>
            <w:vAlign w:val="bottom"/>
          </w:tcPr>
          <w:p w:rsidR="00745D5A" w:rsidRDefault="00745D5A" w:rsidP="00745D5A">
            <w:pPr>
              <w:spacing w:after="0" w:line="240" w:lineRule="auto"/>
              <w:rPr>
                <w:rFonts w:ascii="Calibri" w:hAnsi="Calibri"/>
                <w:color w:val="000000"/>
                <w:sz w:val="22"/>
                <w:szCs w:val="22"/>
              </w:rPr>
            </w:pPr>
            <w:r>
              <w:rPr>
                <w:rFonts w:ascii="Calibri" w:hAnsi="Calibri"/>
                <w:color w:val="000000"/>
                <w:sz w:val="22"/>
                <w:szCs w:val="22"/>
              </w:rPr>
              <w:t>Conectividad con internet.</w:t>
            </w:r>
          </w:p>
        </w:tc>
        <w:tc>
          <w:tcPr>
            <w:tcW w:w="1205"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58</w:t>
            </w:r>
          </w:p>
        </w:tc>
        <w:tc>
          <w:tcPr>
            <w:tcW w:w="1205"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3,62</w:t>
            </w:r>
          </w:p>
        </w:tc>
        <w:tc>
          <w:tcPr>
            <w:tcW w:w="1099"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0,14</w:t>
            </w:r>
          </w:p>
        </w:tc>
      </w:tr>
      <w:tr w:rsidR="00745D5A" w:rsidRPr="006A32C2" w:rsidTr="00745D5A">
        <w:trPr>
          <w:trHeight w:val="362"/>
        </w:trPr>
        <w:tc>
          <w:tcPr>
            <w:cnfStyle w:val="001000000000" w:firstRow="0" w:lastRow="0" w:firstColumn="1" w:lastColumn="0" w:oddVBand="0" w:evenVBand="0" w:oddHBand="0" w:evenHBand="0" w:firstRowFirstColumn="0" w:firstRowLastColumn="0" w:lastRowFirstColumn="0" w:lastRowLastColumn="0"/>
            <w:tcW w:w="4827" w:type="dxa"/>
            <w:vAlign w:val="bottom"/>
          </w:tcPr>
          <w:p w:rsidR="00745D5A" w:rsidRDefault="00745D5A" w:rsidP="00745D5A">
            <w:pPr>
              <w:spacing w:after="0" w:line="240" w:lineRule="auto"/>
              <w:rPr>
                <w:rFonts w:ascii="Calibri" w:hAnsi="Calibri"/>
                <w:color w:val="000000"/>
                <w:sz w:val="22"/>
                <w:szCs w:val="22"/>
              </w:rPr>
            </w:pPr>
            <w:r>
              <w:rPr>
                <w:rFonts w:ascii="Calibri" w:hAnsi="Calibri"/>
                <w:color w:val="000000"/>
                <w:sz w:val="22"/>
                <w:szCs w:val="22"/>
              </w:rPr>
              <w:t>Calidad de las instalaciones.</w:t>
            </w:r>
          </w:p>
        </w:tc>
        <w:tc>
          <w:tcPr>
            <w:tcW w:w="1205"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58</w:t>
            </w:r>
          </w:p>
        </w:tc>
        <w:tc>
          <w:tcPr>
            <w:tcW w:w="1205"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3,59</w:t>
            </w:r>
          </w:p>
        </w:tc>
        <w:tc>
          <w:tcPr>
            <w:tcW w:w="1099"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0,11</w:t>
            </w:r>
          </w:p>
        </w:tc>
      </w:tr>
      <w:tr w:rsidR="00745D5A" w:rsidRPr="006A32C2" w:rsidTr="00745D5A">
        <w:trPr>
          <w:trHeight w:val="362"/>
        </w:trPr>
        <w:tc>
          <w:tcPr>
            <w:cnfStyle w:val="001000000000" w:firstRow="0" w:lastRow="0" w:firstColumn="1" w:lastColumn="0" w:oddVBand="0" w:evenVBand="0" w:oddHBand="0" w:evenHBand="0" w:firstRowFirstColumn="0" w:firstRowLastColumn="0" w:lastRowFirstColumn="0" w:lastRowLastColumn="0"/>
            <w:tcW w:w="4827" w:type="dxa"/>
            <w:vAlign w:val="bottom"/>
          </w:tcPr>
          <w:p w:rsidR="00745D5A" w:rsidRDefault="00745D5A" w:rsidP="00745D5A">
            <w:pPr>
              <w:spacing w:after="0" w:line="240" w:lineRule="auto"/>
              <w:rPr>
                <w:rFonts w:ascii="Calibri" w:hAnsi="Calibri"/>
                <w:color w:val="000000"/>
                <w:sz w:val="22"/>
                <w:szCs w:val="22"/>
              </w:rPr>
            </w:pPr>
            <w:r>
              <w:rPr>
                <w:rFonts w:ascii="Calibri" w:hAnsi="Calibri"/>
                <w:color w:val="000000"/>
                <w:sz w:val="22"/>
                <w:szCs w:val="22"/>
              </w:rPr>
              <w:t>Calidad de las aulas.</w:t>
            </w:r>
          </w:p>
        </w:tc>
        <w:tc>
          <w:tcPr>
            <w:tcW w:w="1205"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58</w:t>
            </w:r>
          </w:p>
        </w:tc>
        <w:tc>
          <w:tcPr>
            <w:tcW w:w="1205"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3,58</w:t>
            </w:r>
          </w:p>
        </w:tc>
        <w:tc>
          <w:tcPr>
            <w:tcW w:w="1099"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0,12</w:t>
            </w:r>
          </w:p>
        </w:tc>
      </w:tr>
      <w:tr w:rsidR="00745D5A" w:rsidRPr="006A32C2" w:rsidTr="00745D5A">
        <w:trPr>
          <w:trHeight w:val="362"/>
        </w:trPr>
        <w:tc>
          <w:tcPr>
            <w:cnfStyle w:val="001000000000" w:firstRow="0" w:lastRow="0" w:firstColumn="1" w:lastColumn="0" w:oddVBand="0" w:evenVBand="0" w:oddHBand="0" w:evenHBand="0" w:firstRowFirstColumn="0" w:firstRowLastColumn="0" w:lastRowFirstColumn="0" w:lastRowLastColumn="0"/>
            <w:tcW w:w="4827" w:type="dxa"/>
            <w:vAlign w:val="bottom"/>
          </w:tcPr>
          <w:p w:rsidR="00745D5A" w:rsidRDefault="00745D5A" w:rsidP="00745D5A">
            <w:pPr>
              <w:spacing w:after="0" w:line="240" w:lineRule="auto"/>
              <w:rPr>
                <w:rFonts w:ascii="Calibri" w:hAnsi="Calibri"/>
                <w:color w:val="000000"/>
                <w:sz w:val="22"/>
                <w:szCs w:val="22"/>
              </w:rPr>
            </w:pPr>
            <w:r>
              <w:rPr>
                <w:rFonts w:ascii="Calibri" w:hAnsi="Calibri"/>
                <w:color w:val="000000"/>
                <w:sz w:val="22"/>
                <w:szCs w:val="22"/>
              </w:rPr>
              <w:t>Bases de datos científicas digitales.</w:t>
            </w:r>
          </w:p>
        </w:tc>
        <w:tc>
          <w:tcPr>
            <w:tcW w:w="1205"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58</w:t>
            </w:r>
          </w:p>
        </w:tc>
        <w:tc>
          <w:tcPr>
            <w:tcW w:w="1205"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3,47</w:t>
            </w:r>
          </w:p>
        </w:tc>
        <w:tc>
          <w:tcPr>
            <w:tcW w:w="1099"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0,16</w:t>
            </w:r>
          </w:p>
        </w:tc>
      </w:tr>
      <w:tr w:rsidR="00745D5A" w:rsidRPr="006A32C2" w:rsidTr="00745D5A">
        <w:trPr>
          <w:trHeight w:val="362"/>
        </w:trPr>
        <w:tc>
          <w:tcPr>
            <w:cnfStyle w:val="001000000000" w:firstRow="0" w:lastRow="0" w:firstColumn="1" w:lastColumn="0" w:oddVBand="0" w:evenVBand="0" w:oddHBand="0" w:evenHBand="0" w:firstRowFirstColumn="0" w:firstRowLastColumn="0" w:lastRowFirstColumn="0" w:lastRowLastColumn="0"/>
            <w:tcW w:w="4827" w:type="dxa"/>
            <w:vAlign w:val="bottom"/>
          </w:tcPr>
          <w:p w:rsidR="00745D5A" w:rsidRDefault="00745D5A" w:rsidP="00745D5A">
            <w:pPr>
              <w:spacing w:after="0" w:line="240" w:lineRule="auto"/>
              <w:rPr>
                <w:rFonts w:ascii="Calibri" w:hAnsi="Calibri"/>
                <w:color w:val="000000"/>
                <w:sz w:val="22"/>
                <w:szCs w:val="22"/>
              </w:rPr>
            </w:pPr>
            <w:r>
              <w:rPr>
                <w:rFonts w:ascii="Calibri" w:hAnsi="Calibri"/>
                <w:color w:val="000000"/>
                <w:sz w:val="22"/>
                <w:szCs w:val="22"/>
              </w:rPr>
              <w:t>Participación de los estudiantes en las políticas de la universidad.</w:t>
            </w:r>
          </w:p>
        </w:tc>
        <w:tc>
          <w:tcPr>
            <w:tcW w:w="1205"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58</w:t>
            </w:r>
          </w:p>
        </w:tc>
        <w:tc>
          <w:tcPr>
            <w:tcW w:w="1205"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3,31</w:t>
            </w:r>
          </w:p>
        </w:tc>
        <w:tc>
          <w:tcPr>
            <w:tcW w:w="1099"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0,14</w:t>
            </w:r>
          </w:p>
        </w:tc>
      </w:tr>
      <w:tr w:rsidR="00745D5A" w:rsidRPr="006A32C2" w:rsidTr="00745D5A">
        <w:trPr>
          <w:trHeight w:val="362"/>
        </w:trPr>
        <w:tc>
          <w:tcPr>
            <w:cnfStyle w:val="001000000000" w:firstRow="0" w:lastRow="0" w:firstColumn="1" w:lastColumn="0" w:oddVBand="0" w:evenVBand="0" w:oddHBand="0" w:evenHBand="0" w:firstRowFirstColumn="0" w:firstRowLastColumn="0" w:lastRowFirstColumn="0" w:lastRowLastColumn="0"/>
            <w:tcW w:w="4827" w:type="dxa"/>
            <w:vAlign w:val="bottom"/>
          </w:tcPr>
          <w:p w:rsidR="00745D5A" w:rsidRDefault="00745D5A" w:rsidP="00745D5A">
            <w:pPr>
              <w:spacing w:after="0" w:line="240" w:lineRule="auto"/>
              <w:rPr>
                <w:rFonts w:ascii="Calibri" w:hAnsi="Calibri"/>
                <w:color w:val="000000"/>
                <w:sz w:val="22"/>
                <w:szCs w:val="22"/>
              </w:rPr>
            </w:pPr>
            <w:r>
              <w:rPr>
                <w:rFonts w:ascii="Calibri" w:hAnsi="Calibri"/>
                <w:color w:val="000000"/>
                <w:sz w:val="22"/>
                <w:szCs w:val="22"/>
              </w:rPr>
              <w:t>Espacios comunes para trabajo en equipo.</w:t>
            </w:r>
          </w:p>
        </w:tc>
        <w:tc>
          <w:tcPr>
            <w:tcW w:w="1205"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58</w:t>
            </w:r>
          </w:p>
        </w:tc>
        <w:tc>
          <w:tcPr>
            <w:tcW w:w="1205"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3,31</w:t>
            </w:r>
          </w:p>
        </w:tc>
        <w:tc>
          <w:tcPr>
            <w:tcW w:w="1099"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0,12</w:t>
            </w:r>
          </w:p>
        </w:tc>
      </w:tr>
      <w:tr w:rsidR="00745D5A" w:rsidRPr="006A32C2" w:rsidTr="00745D5A">
        <w:trPr>
          <w:trHeight w:val="362"/>
        </w:trPr>
        <w:tc>
          <w:tcPr>
            <w:cnfStyle w:val="001000000000" w:firstRow="0" w:lastRow="0" w:firstColumn="1" w:lastColumn="0" w:oddVBand="0" w:evenVBand="0" w:oddHBand="0" w:evenHBand="0" w:firstRowFirstColumn="0" w:firstRowLastColumn="0" w:lastRowFirstColumn="0" w:lastRowLastColumn="0"/>
            <w:tcW w:w="4827" w:type="dxa"/>
            <w:vAlign w:val="bottom"/>
          </w:tcPr>
          <w:p w:rsidR="00745D5A" w:rsidRDefault="00745D5A" w:rsidP="00745D5A">
            <w:pPr>
              <w:spacing w:after="0" w:line="240" w:lineRule="auto"/>
              <w:rPr>
                <w:rFonts w:ascii="Calibri" w:hAnsi="Calibri"/>
                <w:color w:val="000000"/>
                <w:sz w:val="22"/>
                <w:szCs w:val="22"/>
              </w:rPr>
            </w:pPr>
            <w:r>
              <w:rPr>
                <w:rFonts w:ascii="Calibri" w:hAnsi="Calibri"/>
                <w:color w:val="000000"/>
                <w:sz w:val="22"/>
                <w:szCs w:val="22"/>
              </w:rPr>
              <w:t>Recursos tecnológicos en el aula.</w:t>
            </w:r>
          </w:p>
        </w:tc>
        <w:tc>
          <w:tcPr>
            <w:tcW w:w="1205"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58</w:t>
            </w:r>
          </w:p>
        </w:tc>
        <w:tc>
          <w:tcPr>
            <w:tcW w:w="1205"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3,26</w:t>
            </w:r>
          </w:p>
        </w:tc>
        <w:tc>
          <w:tcPr>
            <w:tcW w:w="1099"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0,14</w:t>
            </w:r>
          </w:p>
        </w:tc>
      </w:tr>
      <w:tr w:rsidR="00745D5A" w:rsidRPr="006A32C2" w:rsidTr="00745D5A">
        <w:trPr>
          <w:trHeight w:val="362"/>
        </w:trPr>
        <w:tc>
          <w:tcPr>
            <w:cnfStyle w:val="001000000000" w:firstRow="0" w:lastRow="0" w:firstColumn="1" w:lastColumn="0" w:oddVBand="0" w:evenVBand="0" w:oddHBand="0" w:evenHBand="0" w:firstRowFirstColumn="0" w:firstRowLastColumn="0" w:lastRowFirstColumn="0" w:lastRowLastColumn="0"/>
            <w:tcW w:w="4827" w:type="dxa"/>
            <w:vAlign w:val="bottom"/>
          </w:tcPr>
          <w:p w:rsidR="00745D5A" w:rsidRDefault="00745D5A" w:rsidP="00745D5A">
            <w:pPr>
              <w:spacing w:after="0" w:line="240" w:lineRule="auto"/>
              <w:rPr>
                <w:rFonts w:ascii="Calibri" w:hAnsi="Calibri"/>
                <w:color w:val="000000"/>
                <w:sz w:val="22"/>
                <w:szCs w:val="22"/>
              </w:rPr>
            </w:pPr>
            <w:r>
              <w:rPr>
                <w:rFonts w:ascii="Calibri" w:hAnsi="Calibri"/>
                <w:color w:val="000000"/>
                <w:sz w:val="22"/>
                <w:szCs w:val="22"/>
              </w:rPr>
              <w:t>Laboratorios para actividades prácticas.</w:t>
            </w:r>
          </w:p>
        </w:tc>
        <w:tc>
          <w:tcPr>
            <w:tcW w:w="1205"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58</w:t>
            </w:r>
          </w:p>
        </w:tc>
        <w:tc>
          <w:tcPr>
            <w:tcW w:w="1205"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2,55</w:t>
            </w:r>
          </w:p>
        </w:tc>
        <w:tc>
          <w:tcPr>
            <w:tcW w:w="1099"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0,17</w:t>
            </w:r>
          </w:p>
        </w:tc>
      </w:tr>
      <w:tr w:rsidR="00745D5A" w:rsidRPr="006A32C2" w:rsidTr="00745D5A">
        <w:trPr>
          <w:trHeight w:val="362"/>
        </w:trPr>
        <w:tc>
          <w:tcPr>
            <w:cnfStyle w:val="001000000000" w:firstRow="0" w:lastRow="0" w:firstColumn="1" w:lastColumn="0" w:oddVBand="0" w:evenVBand="0" w:oddHBand="0" w:evenHBand="0" w:firstRowFirstColumn="0" w:firstRowLastColumn="0" w:lastRowFirstColumn="0" w:lastRowLastColumn="0"/>
            <w:tcW w:w="4827" w:type="dxa"/>
            <w:vAlign w:val="bottom"/>
          </w:tcPr>
          <w:p w:rsidR="00745D5A" w:rsidRDefault="00745D5A" w:rsidP="00745D5A">
            <w:pPr>
              <w:spacing w:after="0" w:line="240" w:lineRule="auto"/>
              <w:rPr>
                <w:rFonts w:ascii="Calibri" w:hAnsi="Calibri"/>
                <w:color w:val="000000"/>
                <w:sz w:val="22"/>
                <w:szCs w:val="22"/>
              </w:rPr>
            </w:pPr>
            <w:r>
              <w:rPr>
                <w:rFonts w:ascii="Calibri" w:hAnsi="Calibri"/>
                <w:color w:val="000000"/>
                <w:sz w:val="22"/>
                <w:szCs w:val="22"/>
              </w:rPr>
              <w:t>Laboratorios para prácticas experimentales.</w:t>
            </w:r>
          </w:p>
        </w:tc>
        <w:tc>
          <w:tcPr>
            <w:tcW w:w="1205"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58</w:t>
            </w:r>
          </w:p>
        </w:tc>
        <w:tc>
          <w:tcPr>
            <w:tcW w:w="1205"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2,33</w:t>
            </w:r>
          </w:p>
        </w:tc>
        <w:tc>
          <w:tcPr>
            <w:tcW w:w="1099" w:type="dxa"/>
            <w:vAlign w:val="bottom"/>
          </w:tcPr>
          <w:p w:rsidR="00745D5A" w:rsidRDefault="00745D5A" w:rsidP="00745D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0,16</w:t>
            </w:r>
          </w:p>
        </w:tc>
      </w:tr>
    </w:tbl>
    <w:p w:rsidR="005A7150" w:rsidRDefault="005A7150" w:rsidP="005A7150">
      <w:pPr>
        <w:widowControl w:val="0"/>
        <w:spacing w:after="120" w:line="276" w:lineRule="auto"/>
        <w:jc w:val="center"/>
        <w:rPr>
          <w:sz w:val="24"/>
          <w:szCs w:val="24"/>
        </w:rPr>
      </w:pPr>
    </w:p>
    <w:p w:rsidR="00015D40" w:rsidRDefault="00745D5A" w:rsidP="0003476A">
      <w:pPr>
        <w:widowControl w:val="0"/>
        <w:spacing w:before="120" w:after="0" w:line="480" w:lineRule="auto"/>
        <w:jc w:val="center"/>
        <w:rPr>
          <w:sz w:val="24"/>
          <w:szCs w:val="24"/>
        </w:rPr>
      </w:pPr>
      <w:r>
        <w:rPr>
          <w:noProof/>
          <w:lang w:val="es-EC" w:eastAsia="es-EC"/>
          <w14:ligatures w14:val="none"/>
          <w14:cntxtAlts w14:val="0"/>
        </w:rPr>
        <w:lastRenderedPageBreak/>
        <w:drawing>
          <wp:inline distT="0" distB="0" distL="0" distR="0" wp14:anchorId="0B077AF8" wp14:editId="3905200F">
            <wp:extent cx="5158853" cy="4503761"/>
            <wp:effectExtent l="0" t="0" r="3810" b="1143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90DC1" w:rsidRDefault="00190DC1" w:rsidP="00937821">
      <w:pPr>
        <w:widowControl w:val="0"/>
        <w:spacing w:before="120" w:after="120" w:line="480" w:lineRule="auto"/>
        <w:jc w:val="center"/>
        <w:rPr>
          <w:sz w:val="24"/>
          <w:szCs w:val="24"/>
        </w:rPr>
      </w:pPr>
    </w:p>
    <w:p w:rsidR="00F27813" w:rsidRPr="007F6EB6" w:rsidRDefault="00377345" w:rsidP="00377345">
      <w:pPr>
        <w:pStyle w:val="Ttulo3"/>
        <w:jc w:val="both"/>
        <w:rPr>
          <w:rFonts w:ascii="Verdana" w:hAnsi="Verdana"/>
          <w:color w:val="669900"/>
          <w:sz w:val="28"/>
        </w:rPr>
      </w:pPr>
      <w:bookmarkStart w:id="132" w:name="_Toc450151972"/>
      <w:r>
        <w:rPr>
          <w:rFonts w:ascii="Verdana" w:hAnsi="Verdana"/>
          <w:color w:val="669900"/>
          <w:sz w:val="28"/>
        </w:rPr>
        <w:t>Satisfacción respecto a las competencias básicas y transversales adquiridas</w:t>
      </w:r>
      <w:bookmarkEnd w:id="132"/>
    </w:p>
    <w:p w:rsidR="003C49E0" w:rsidRDefault="0003476A" w:rsidP="003C49E0">
      <w:pPr>
        <w:widowControl w:val="0"/>
        <w:spacing w:before="120" w:after="120" w:line="360" w:lineRule="auto"/>
        <w:jc w:val="both"/>
        <w:rPr>
          <w:sz w:val="24"/>
          <w:szCs w:val="24"/>
        </w:rPr>
      </w:pPr>
      <w:r>
        <w:rPr>
          <w:sz w:val="24"/>
          <w:szCs w:val="24"/>
        </w:rPr>
        <w:t xml:space="preserve">A continuación se presenta un listado de las principales competencias básicas y transversales que los graduados han adquirido durante los años de estudio, las cuales han sido evaluadas </w:t>
      </w:r>
      <w:r w:rsidR="003C49E0" w:rsidRPr="006A32C2">
        <w:rPr>
          <w:sz w:val="24"/>
          <w:szCs w:val="24"/>
        </w:rPr>
        <w:t>sobre un total de 5 puntos</w:t>
      </w:r>
      <w:r>
        <w:rPr>
          <w:sz w:val="24"/>
          <w:szCs w:val="24"/>
        </w:rPr>
        <w:t>,</w:t>
      </w:r>
      <w:r w:rsidR="003C49E0" w:rsidRPr="006A32C2">
        <w:rPr>
          <w:sz w:val="24"/>
          <w:szCs w:val="24"/>
        </w:rPr>
        <w:t xml:space="preserve"> de entre los cuales </w:t>
      </w:r>
      <w:r>
        <w:rPr>
          <w:sz w:val="24"/>
          <w:szCs w:val="24"/>
        </w:rPr>
        <w:t xml:space="preserve">se puede evidenciar que la percepción de los graduados respecto a estas competencias ha sido positiva, ya que se obtienen resultados promedios por encima de los 4 puntos, pero vemos que existe una caída evidente en el manejo eficiente de las </w:t>
      </w:r>
      <w:proofErr w:type="spellStart"/>
      <w:r>
        <w:rPr>
          <w:sz w:val="24"/>
          <w:szCs w:val="24"/>
        </w:rPr>
        <w:t>TIC’s</w:t>
      </w:r>
      <w:proofErr w:type="spellEnd"/>
      <w:r>
        <w:rPr>
          <w:sz w:val="24"/>
          <w:szCs w:val="24"/>
        </w:rPr>
        <w:t xml:space="preserve">, con una calificación de </w:t>
      </w:r>
      <w:r w:rsidR="003C49E0">
        <w:rPr>
          <w:sz w:val="24"/>
          <w:szCs w:val="24"/>
        </w:rPr>
        <w:t>3.</w:t>
      </w:r>
      <w:r>
        <w:rPr>
          <w:sz w:val="24"/>
          <w:szCs w:val="24"/>
        </w:rPr>
        <w:t xml:space="preserve">67 y </w:t>
      </w:r>
      <w:r w:rsidR="003C49E0" w:rsidRPr="006A32C2">
        <w:rPr>
          <w:sz w:val="24"/>
          <w:szCs w:val="24"/>
        </w:rPr>
        <w:t xml:space="preserve"> </w:t>
      </w:r>
      <w:r>
        <w:rPr>
          <w:sz w:val="24"/>
          <w:szCs w:val="24"/>
        </w:rPr>
        <w:t>en el dominio de por lo menos un segundo idioma, con una calificación de 2.78.</w:t>
      </w:r>
    </w:p>
    <w:p w:rsidR="00F27813" w:rsidRPr="00443E26" w:rsidRDefault="003C49E0" w:rsidP="003C49E0">
      <w:pPr>
        <w:widowControl w:val="0"/>
        <w:spacing w:before="120" w:after="120" w:line="360" w:lineRule="auto"/>
        <w:jc w:val="both"/>
        <w:rPr>
          <w:sz w:val="24"/>
          <w:szCs w:val="24"/>
        </w:rPr>
      </w:pPr>
      <w:r>
        <w:rPr>
          <w:sz w:val="24"/>
          <w:szCs w:val="24"/>
        </w:rPr>
        <w:t xml:space="preserve">Globalmente existe </w:t>
      </w:r>
      <w:r w:rsidR="0003476A">
        <w:rPr>
          <w:sz w:val="24"/>
          <w:szCs w:val="24"/>
        </w:rPr>
        <w:t xml:space="preserve">muy </w:t>
      </w:r>
      <w:r>
        <w:rPr>
          <w:sz w:val="24"/>
          <w:szCs w:val="24"/>
        </w:rPr>
        <w:t xml:space="preserve">buena percepción de satisfacción por parte de los graduados con </w:t>
      </w:r>
      <w:r w:rsidR="0003476A">
        <w:rPr>
          <w:sz w:val="24"/>
          <w:szCs w:val="24"/>
        </w:rPr>
        <w:t>las competencias básicas y transversales adquiridas durante sus años de estudio</w:t>
      </w:r>
      <w:r>
        <w:rPr>
          <w:sz w:val="24"/>
          <w:szCs w:val="24"/>
        </w:rPr>
        <w:t xml:space="preserve">, pero es evidenciable que se </w:t>
      </w:r>
      <w:r w:rsidR="0003476A">
        <w:rPr>
          <w:sz w:val="24"/>
          <w:szCs w:val="24"/>
        </w:rPr>
        <w:t>deben</w:t>
      </w:r>
      <w:r>
        <w:rPr>
          <w:sz w:val="24"/>
          <w:szCs w:val="24"/>
        </w:rPr>
        <w:t xml:space="preserve"> mejorar las </w:t>
      </w:r>
      <w:r w:rsidR="0003476A">
        <w:rPr>
          <w:sz w:val="24"/>
          <w:szCs w:val="24"/>
        </w:rPr>
        <w:t xml:space="preserve">relacionadas al </w:t>
      </w:r>
      <w:r w:rsidR="0003476A">
        <w:rPr>
          <w:sz w:val="24"/>
          <w:szCs w:val="24"/>
        </w:rPr>
        <w:lastRenderedPageBreak/>
        <w:t xml:space="preserve">uso de las </w:t>
      </w:r>
      <w:proofErr w:type="spellStart"/>
      <w:r w:rsidR="0003476A">
        <w:rPr>
          <w:sz w:val="24"/>
          <w:szCs w:val="24"/>
        </w:rPr>
        <w:t>TIC’s</w:t>
      </w:r>
      <w:proofErr w:type="spellEnd"/>
      <w:r w:rsidR="0003476A">
        <w:rPr>
          <w:sz w:val="24"/>
          <w:szCs w:val="24"/>
        </w:rPr>
        <w:t xml:space="preserve"> y al aprendizaje de un segundo idioma</w:t>
      </w:r>
      <w:r w:rsidR="005872F9">
        <w:rPr>
          <w:sz w:val="24"/>
          <w:szCs w:val="24"/>
        </w:rPr>
        <w:t>.</w:t>
      </w:r>
      <w:r w:rsidR="00F27813" w:rsidRPr="00443E26">
        <w:rPr>
          <w:sz w:val="24"/>
          <w:szCs w:val="24"/>
        </w:rPr>
        <w:t xml:space="preserve"> </w:t>
      </w:r>
    </w:p>
    <w:p w:rsidR="00CA6B1E" w:rsidRDefault="00CA6B1E" w:rsidP="00CA6B1E">
      <w:pPr>
        <w:widowControl w:val="0"/>
        <w:spacing w:before="120" w:after="0" w:line="240" w:lineRule="auto"/>
        <w:jc w:val="both"/>
        <w:rPr>
          <w:sz w:val="24"/>
          <w:szCs w:val="24"/>
        </w:rPr>
      </w:pPr>
    </w:p>
    <w:tbl>
      <w:tblPr>
        <w:tblStyle w:val="Tabladecuadrcula21"/>
        <w:tblW w:w="8446" w:type="dxa"/>
        <w:tblLayout w:type="fixed"/>
        <w:tblLook w:val="06A0" w:firstRow="1" w:lastRow="0" w:firstColumn="1" w:lastColumn="0" w:noHBand="1" w:noVBand="1"/>
      </w:tblPr>
      <w:tblGrid>
        <w:gridCol w:w="4891"/>
        <w:gridCol w:w="1221"/>
        <w:gridCol w:w="1221"/>
        <w:gridCol w:w="1113"/>
      </w:tblGrid>
      <w:tr w:rsidR="003C49E0" w:rsidRPr="006A32C2" w:rsidTr="0003476A">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4891" w:type="dxa"/>
            <w:vAlign w:val="center"/>
          </w:tcPr>
          <w:p w:rsidR="003C49E0" w:rsidRPr="006A32C2" w:rsidRDefault="003C49E0" w:rsidP="00314944">
            <w:pPr>
              <w:autoSpaceDE w:val="0"/>
              <w:autoSpaceDN w:val="0"/>
              <w:adjustRightInd w:val="0"/>
              <w:spacing w:after="0" w:line="240" w:lineRule="auto"/>
              <w:rPr>
                <w:color w:val="auto"/>
              </w:rPr>
            </w:pPr>
          </w:p>
        </w:tc>
        <w:tc>
          <w:tcPr>
            <w:tcW w:w="1221" w:type="dxa"/>
            <w:vAlign w:val="center"/>
          </w:tcPr>
          <w:p w:rsidR="003C49E0" w:rsidRPr="006A32C2" w:rsidRDefault="003C49E0" w:rsidP="00314944">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A32C2">
              <w:rPr>
                <w:color w:val="auto"/>
              </w:rPr>
              <w:t>N</w:t>
            </w:r>
          </w:p>
        </w:tc>
        <w:tc>
          <w:tcPr>
            <w:tcW w:w="1221" w:type="dxa"/>
            <w:vAlign w:val="center"/>
          </w:tcPr>
          <w:p w:rsidR="003C49E0" w:rsidRPr="006A32C2" w:rsidRDefault="003C49E0" w:rsidP="00314944">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A32C2">
              <w:rPr>
                <w:color w:val="auto"/>
              </w:rPr>
              <w:t>Media</w:t>
            </w:r>
          </w:p>
        </w:tc>
        <w:tc>
          <w:tcPr>
            <w:tcW w:w="1113" w:type="dxa"/>
            <w:vAlign w:val="center"/>
          </w:tcPr>
          <w:p w:rsidR="003C49E0" w:rsidRPr="006A32C2" w:rsidRDefault="003C49E0" w:rsidP="00314944">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proofErr w:type="spellStart"/>
            <w:r w:rsidRPr="006A32C2">
              <w:rPr>
                <w:color w:val="auto"/>
              </w:rPr>
              <w:t>Desv</w:t>
            </w:r>
            <w:proofErr w:type="spellEnd"/>
            <w:r w:rsidRPr="006A32C2">
              <w:rPr>
                <w:color w:val="auto"/>
              </w:rPr>
              <w:t xml:space="preserve">. </w:t>
            </w:r>
            <w:proofErr w:type="spellStart"/>
            <w:proofErr w:type="gramStart"/>
            <w:r w:rsidRPr="006A32C2">
              <w:rPr>
                <w:color w:val="auto"/>
              </w:rPr>
              <w:t>típ</w:t>
            </w:r>
            <w:proofErr w:type="spellEnd"/>
            <w:proofErr w:type="gramEnd"/>
            <w:r w:rsidRPr="006A32C2">
              <w:rPr>
                <w:color w:val="auto"/>
              </w:rPr>
              <w:t>.</w:t>
            </w:r>
          </w:p>
        </w:tc>
      </w:tr>
      <w:tr w:rsidR="003C49E0" w:rsidRPr="006A32C2" w:rsidTr="0003476A">
        <w:trPr>
          <w:trHeight w:val="542"/>
        </w:trPr>
        <w:tc>
          <w:tcPr>
            <w:cnfStyle w:val="001000000000" w:firstRow="0" w:lastRow="0" w:firstColumn="1" w:lastColumn="0" w:oddVBand="0" w:evenVBand="0" w:oddHBand="0" w:evenHBand="0" w:firstRowFirstColumn="0" w:firstRowLastColumn="0" w:lastRowFirstColumn="0" w:lastRowLastColumn="0"/>
            <w:tcW w:w="4891" w:type="dxa"/>
            <w:vAlign w:val="bottom"/>
          </w:tcPr>
          <w:p w:rsidR="003C49E0" w:rsidRDefault="003C49E0" w:rsidP="003C49E0">
            <w:pPr>
              <w:spacing w:after="0" w:line="240" w:lineRule="auto"/>
              <w:rPr>
                <w:rFonts w:ascii="Calibri" w:hAnsi="Calibri" w:cs="Times New Roman"/>
                <w:color w:val="000000"/>
                <w:kern w:val="0"/>
                <w:sz w:val="22"/>
                <w:szCs w:val="22"/>
                <w:lang w:eastAsia="es-ES"/>
                <w14:ligatures w14:val="none"/>
                <w14:cntxtAlts w14:val="0"/>
              </w:rPr>
            </w:pPr>
            <w:r>
              <w:rPr>
                <w:rFonts w:ascii="Calibri" w:hAnsi="Calibri"/>
                <w:color w:val="000000"/>
                <w:sz w:val="22"/>
                <w:szCs w:val="22"/>
              </w:rPr>
              <w:t>Organizar el tiempo de acuerdo a la importancia y prioridad de las actividades.</w:t>
            </w:r>
          </w:p>
        </w:tc>
        <w:tc>
          <w:tcPr>
            <w:tcW w:w="1221"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58</w:t>
            </w:r>
          </w:p>
        </w:tc>
        <w:tc>
          <w:tcPr>
            <w:tcW w:w="1221"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4,20</w:t>
            </w:r>
          </w:p>
        </w:tc>
        <w:tc>
          <w:tcPr>
            <w:tcW w:w="1113"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0,10</w:t>
            </w:r>
          </w:p>
        </w:tc>
      </w:tr>
      <w:tr w:rsidR="003C49E0" w:rsidRPr="006A32C2" w:rsidTr="0003476A">
        <w:trPr>
          <w:trHeight w:val="542"/>
        </w:trPr>
        <w:tc>
          <w:tcPr>
            <w:cnfStyle w:val="001000000000" w:firstRow="0" w:lastRow="0" w:firstColumn="1" w:lastColumn="0" w:oddVBand="0" w:evenVBand="0" w:oddHBand="0" w:evenHBand="0" w:firstRowFirstColumn="0" w:firstRowLastColumn="0" w:lastRowFirstColumn="0" w:lastRowLastColumn="0"/>
            <w:tcW w:w="4891" w:type="dxa"/>
            <w:vAlign w:val="bottom"/>
          </w:tcPr>
          <w:p w:rsidR="003C49E0" w:rsidRDefault="003C49E0" w:rsidP="003C49E0">
            <w:pPr>
              <w:spacing w:after="0"/>
              <w:rPr>
                <w:rFonts w:ascii="Calibri" w:hAnsi="Calibri"/>
                <w:color w:val="000000"/>
                <w:sz w:val="22"/>
                <w:szCs w:val="22"/>
              </w:rPr>
            </w:pPr>
            <w:r>
              <w:rPr>
                <w:rFonts w:ascii="Calibri" w:hAnsi="Calibri"/>
                <w:color w:val="000000"/>
                <w:sz w:val="22"/>
                <w:szCs w:val="22"/>
              </w:rPr>
              <w:t>Trabajar en equipo bajo los principios de tolerancia y colaboración.</w:t>
            </w:r>
          </w:p>
        </w:tc>
        <w:tc>
          <w:tcPr>
            <w:tcW w:w="1221"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58</w:t>
            </w:r>
          </w:p>
        </w:tc>
        <w:tc>
          <w:tcPr>
            <w:tcW w:w="1221"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4,16</w:t>
            </w:r>
          </w:p>
        </w:tc>
        <w:tc>
          <w:tcPr>
            <w:tcW w:w="1113"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0,10</w:t>
            </w:r>
          </w:p>
        </w:tc>
      </w:tr>
      <w:tr w:rsidR="003C49E0" w:rsidRPr="006A32C2" w:rsidTr="0003476A">
        <w:trPr>
          <w:trHeight w:val="542"/>
        </w:trPr>
        <w:tc>
          <w:tcPr>
            <w:cnfStyle w:val="001000000000" w:firstRow="0" w:lastRow="0" w:firstColumn="1" w:lastColumn="0" w:oddVBand="0" w:evenVBand="0" w:oddHBand="0" w:evenHBand="0" w:firstRowFirstColumn="0" w:firstRowLastColumn="0" w:lastRowFirstColumn="0" w:lastRowLastColumn="0"/>
            <w:tcW w:w="4891" w:type="dxa"/>
            <w:vAlign w:val="bottom"/>
          </w:tcPr>
          <w:p w:rsidR="003C49E0" w:rsidRDefault="003C49E0" w:rsidP="003C49E0">
            <w:pPr>
              <w:spacing w:after="0"/>
              <w:rPr>
                <w:rFonts w:ascii="Calibri" w:hAnsi="Calibri"/>
                <w:color w:val="000000"/>
                <w:sz w:val="22"/>
                <w:szCs w:val="22"/>
              </w:rPr>
            </w:pPr>
            <w:r>
              <w:rPr>
                <w:rFonts w:ascii="Calibri" w:hAnsi="Calibri"/>
                <w:color w:val="000000"/>
                <w:sz w:val="22"/>
                <w:szCs w:val="22"/>
              </w:rPr>
              <w:t>Capacidad de identificar problemas y analizar variantes de solución bajo los principios de la eficiencia y la ética.</w:t>
            </w:r>
          </w:p>
        </w:tc>
        <w:tc>
          <w:tcPr>
            <w:tcW w:w="1221"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58</w:t>
            </w:r>
          </w:p>
        </w:tc>
        <w:tc>
          <w:tcPr>
            <w:tcW w:w="1221"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4,15</w:t>
            </w:r>
          </w:p>
        </w:tc>
        <w:tc>
          <w:tcPr>
            <w:tcW w:w="1113"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0,10</w:t>
            </w:r>
          </w:p>
        </w:tc>
      </w:tr>
      <w:tr w:rsidR="003C49E0" w:rsidRPr="006A32C2" w:rsidTr="0003476A">
        <w:trPr>
          <w:trHeight w:val="542"/>
        </w:trPr>
        <w:tc>
          <w:tcPr>
            <w:cnfStyle w:val="001000000000" w:firstRow="0" w:lastRow="0" w:firstColumn="1" w:lastColumn="0" w:oddVBand="0" w:evenVBand="0" w:oddHBand="0" w:evenHBand="0" w:firstRowFirstColumn="0" w:firstRowLastColumn="0" w:lastRowFirstColumn="0" w:lastRowLastColumn="0"/>
            <w:tcW w:w="4891" w:type="dxa"/>
            <w:vAlign w:val="bottom"/>
          </w:tcPr>
          <w:p w:rsidR="003C49E0" w:rsidRDefault="003C49E0" w:rsidP="003C49E0">
            <w:pPr>
              <w:spacing w:after="0"/>
              <w:rPr>
                <w:rFonts w:ascii="Calibri" w:hAnsi="Calibri"/>
                <w:color w:val="000000"/>
                <w:sz w:val="22"/>
                <w:szCs w:val="22"/>
              </w:rPr>
            </w:pPr>
            <w:r>
              <w:rPr>
                <w:rFonts w:ascii="Calibri" w:hAnsi="Calibri"/>
                <w:color w:val="000000"/>
                <w:sz w:val="22"/>
                <w:szCs w:val="22"/>
              </w:rPr>
              <w:t>Asimilar y expresar el conocimiento con la brevedad y profundidad que exige el momento.</w:t>
            </w:r>
          </w:p>
        </w:tc>
        <w:tc>
          <w:tcPr>
            <w:tcW w:w="1221"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58</w:t>
            </w:r>
          </w:p>
        </w:tc>
        <w:tc>
          <w:tcPr>
            <w:tcW w:w="1221"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4,11</w:t>
            </w:r>
          </w:p>
        </w:tc>
        <w:tc>
          <w:tcPr>
            <w:tcW w:w="1113"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0,10</w:t>
            </w:r>
          </w:p>
        </w:tc>
      </w:tr>
      <w:tr w:rsidR="003C49E0" w:rsidRPr="006A32C2" w:rsidTr="0003476A">
        <w:trPr>
          <w:trHeight w:val="542"/>
        </w:trPr>
        <w:tc>
          <w:tcPr>
            <w:cnfStyle w:val="001000000000" w:firstRow="0" w:lastRow="0" w:firstColumn="1" w:lastColumn="0" w:oddVBand="0" w:evenVBand="0" w:oddHBand="0" w:evenHBand="0" w:firstRowFirstColumn="0" w:firstRowLastColumn="0" w:lastRowFirstColumn="0" w:lastRowLastColumn="0"/>
            <w:tcW w:w="4891" w:type="dxa"/>
            <w:vAlign w:val="bottom"/>
          </w:tcPr>
          <w:p w:rsidR="003C49E0" w:rsidRDefault="003C49E0" w:rsidP="003C49E0">
            <w:pPr>
              <w:spacing w:after="0"/>
              <w:rPr>
                <w:rFonts w:ascii="Calibri" w:hAnsi="Calibri"/>
                <w:color w:val="000000"/>
                <w:sz w:val="22"/>
                <w:szCs w:val="22"/>
              </w:rPr>
            </w:pPr>
            <w:r>
              <w:rPr>
                <w:rFonts w:ascii="Calibri" w:hAnsi="Calibri"/>
                <w:color w:val="000000"/>
                <w:sz w:val="22"/>
                <w:szCs w:val="22"/>
              </w:rPr>
              <w:t>Explicar un tema con uso adecuado del lenguaje.</w:t>
            </w:r>
          </w:p>
        </w:tc>
        <w:tc>
          <w:tcPr>
            <w:tcW w:w="1221"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58</w:t>
            </w:r>
          </w:p>
        </w:tc>
        <w:tc>
          <w:tcPr>
            <w:tcW w:w="1221"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4,09</w:t>
            </w:r>
          </w:p>
        </w:tc>
        <w:tc>
          <w:tcPr>
            <w:tcW w:w="1113"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0,11</w:t>
            </w:r>
          </w:p>
        </w:tc>
      </w:tr>
      <w:tr w:rsidR="003C49E0" w:rsidRPr="006A32C2" w:rsidTr="0003476A">
        <w:trPr>
          <w:trHeight w:val="542"/>
        </w:trPr>
        <w:tc>
          <w:tcPr>
            <w:cnfStyle w:val="001000000000" w:firstRow="0" w:lastRow="0" w:firstColumn="1" w:lastColumn="0" w:oddVBand="0" w:evenVBand="0" w:oddHBand="0" w:evenHBand="0" w:firstRowFirstColumn="0" w:firstRowLastColumn="0" w:lastRowFirstColumn="0" w:lastRowLastColumn="0"/>
            <w:tcW w:w="4891" w:type="dxa"/>
            <w:vAlign w:val="bottom"/>
          </w:tcPr>
          <w:p w:rsidR="003C49E0" w:rsidRDefault="003C49E0" w:rsidP="003C49E0">
            <w:pPr>
              <w:spacing w:after="0"/>
              <w:rPr>
                <w:rFonts w:ascii="Calibri" w:hAnsi="Calibri"/>
                <w:color w:val="000000"/>
                <w:sz w:val="22"/>
                <w:szCs w:val="22"/>
              </w:rPr>
            </w:pPr>
            <w:r>
              <w:rPr>
                <w:rFonts w:ascii="Calibri" w:hAnsi="Calibri"/>
                <w:color w:val="000000"/>
                <w:sz w:val="22"/>
                <w:szCs w:val="22"/>
              </w:rPr>
              <w:t>Leer, comprender, analizar y argumentar con lenguaje profesional un texto.</w:t>
            </w:r>
          </w:p>
        </w:tc>
        <w:tc>
          <w:tcPr>
            <w:tcW w:w="1221"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58</w:t>
            </w:r>
          </w:p>
        </w:tc>
        <w:tc>
          <w:tcPr>
            <w:tcW w:w="1221"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4,05</w:t>
            </w:r>
          </w:p>
        </w:tc>
        <w:tc>
          <w:tcPr>
            <w:tcW w:w="1113"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0,11</w:t>
            </w:r>
          </w:p>
        </w:tc>
      </w:tr>
      <w:tr w:rsidR="003C49E0" w:rsidRPr="006A32C2" w:rsidTr="0003476A">
        <w:trPr>
          <w:trHeight w:val="542"/>
        </w:trPr>
        <w:tc>
          <w:tcPr>
            <w:cnfStyle w:val="001000000000" w:firstRow="0" w:lastRow="0" w:firstColumn="1" w:lastColumn="0" w:oddVBand="0" w:evenVBand="0" w:oddHBand="0" w:evenHBand="0" w:firstRowFirstColumn="0" w:firstRowLastColumn="0" w:lastRowFirstColumn="0" w:lastRowLastColumn="0"/>
            <w:tcW w:w="4891" w:type="dxa"/>
            <w:vAlign w:val="bottom"/>
          </w:tcPr>
          <w:p w:rsidR="003C49E0" w:rsidRDefault="003C49E0" w:rsidP="003C49E0">
            <w:pPr>
              <w:spacing w:after="0"/>
              <w:rPr>
                <w:rFonts w:ascii="Calibri" w:hAnsi="Calibri"/>
                <w:color w:val="000000"/>
                <w:sz w:val="22"/>
                <w:szCs w:val="22"/>
              </w:rPr>
            </w:pPr>
            <w:r>
              <w:rPr>
                <w:rFonts w:ascii="Calibri" w:hAnsi="Calibri"/>
                <w:color w:val="000000"/>
                <w:sz w:val="22"/>
                <w:szCs w:val="22"/>
              </w:rPr>
              <w:t>Capacidad para insertarse y adaptarse a diversos grupos humanos con respeto a las diferencias.</w:t>
            </w:r>
          </w:p>
        </w:tc>
        <w:tc>
          <w:tcPr>
            <w:tcW w:w="1221"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58</w:t>
            </w:r>
          </w:p>
        </w:tc>
        <w:tc>
          <w:tcPr>
            <w:tcW w:w="1221"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4,05</w:t>
            </w:r>
          </w:p>
        </w:tc>
        <w:tc>
          <w:tcPr>
            <w:tcW w:w="1113"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0,10</w:t>
            </w:r>
          </w:p>
        </w:tc>
      </w:tr>
      <w:tr w:rsidR="003C49E0" w:rsidRPr="006A32C2" w:rsidTr="0003476A">
        <w:trPr>
          <w:trHeight w:val="542"/>
        </w:trPr>
        <w:tc>
          <w:tcPr>
            <w:cnfStyle w:val="001000000000" w:firstRow="0" w:lastRow="0" w:firstColumn="1" w:lastColumn="0" w:oddVBand="0" w:evenVBand="0" w:oddHBand="0" w:evenHBand="0" w:firstRowFirstColumn="0" w:firstRowLastColumn="0" w:lastRowFirstColumn="0" w:lastRowLastColumn="0"/>
            <w:tcW w:w="4891" w:type="dxa"/>
            <w:vAlign w:val="bottom"/>
          </w:tcPr>
          <w:p w:rsidR="003C49E0" w:rsidRDefault="003C49E0" w:rsidP="003C49E0">
            <w:pPr>
              <w:spacing w:after="0"/>
              <w:rPr>
                <w:rFonts w:ascii="Calibri" w:hAnsi="Calibri"/>
                <w:color w:val="000000"/>
                <w:sz w:val="22"/>
                <w:szCs w:val="22"/>
              </w:rPr>
            </w:pPr>
            <w:r>
              <w:rPr>
                <w:rFonts w:ascii="Calibri" w:hAnsi="Calibri"/>
                <w:color w:val="000000"/>
                <w:sz w:val="22"/>
                <w:szCs w:val="22"/>
              </w:rPr>
              <w:t>Poseer mecanismos de autocontrol para enfrentar situaciones inciertas e inesperadas.</w:t>
            </w:r>
          </w:p>
        </w:tc>
        <w:tc>
          <w:tcPr>
            <w:tcW w:w="1221"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58</w:t>
            </w:r>
          </w:p>
        </w:tc>
        <w:tc>
          <w:tcPr>
            <w:tcW w:w="1221"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4,04</w:t>
            </w:r>
          </w:p>
        </w:tc>
        <w:tc>
          <w:tcPr>
            <w:tcW w:w="1113"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0,10</w:t>
            </w:r>
          </w:p>
        </w:tc>
      </w:tr>
      <w:tr w:rsidR="003C49E0" w:rsidRPr="006A32C2" w:rsidTr="0003476A">
        <w:trPr>
          <w:trHeight w:val="542"/>
        </w:trPr>
        <w:tc>
          <w:tcPr>
            <w:cnfStyle w:val="001000000000" w:firstRow="0" w:lastRow="0" w:firstColumn="1" w:lastColumn="0" w:oddVBand="0" w:evenVBand="0" w:oddHBand="0" w:evenHBand="0" w:firstRowFirstColumn="0" w:firstRowLastColumn="0" w:lastRowFirstColumn="0" w:lastRowLastColumn="0"/>
            <w:tcW w:w="4891" w:type="dxa"/>
            <w:vAlign w:val="bottom"/>
          </w:tcPr>
          <w:p w:rsidR="003C49E0" w:rsidRDefault="003C49E0" w:rsidP="003C49E0">
            <w:pPr>
              <w:spacing w:after="0"/>
              <w:rPr>
                <w:rFonts w:ascii="Calibri" w:hAnsi="Calibri"/>
                <w:color w:val="000000"/>
                <w:sz w:val="22"/>
                <w:szCs w:val="22"/>
              </w:rPr>
            </w:pPr>
            <w:r>
              <w:rPr>
                <w:rFonts w:ascii="Calibri" w:hAnsi="Calibri"/>
                <w:color w:val="000000"/>
                <w:sz w:val="22"/>
                <w:szCs w:val="22"/>
              </w:rPr>
              <w:t>Dominio de un estilo comunicativo asertivo.</w:t>
            </w:r>
          </w:p>
        </w:tc>
        <w:tc>
          <w:tcPr>
            <w:tcW w:w="1221"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58</w:t>
            </w:r>
          </w:p>
        </w:tc>
        <w:tc>
          <w:tcPr>
            <w:tcW w:w="1221"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3,95</w:t>
            </w:r>
          </w:p>
        </w:tc>
        <w:tc>
          <w:tcPr>
            <w:tcW w:w="1113"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0,11</w:t>
            </w:r>
          </w:p>
        </w:tc>
      </w:tr>
      <w:tr w:rsidR="003C49E0" w:rsidRPr="006A32C2" w:rsidTr="0003476A">
        <w:trPr>
          <w:trHeight w:val="542"/>
        </w:trPr>
        <w:tc>
          <w:tcPr>
            <w:cnfStyle w:val="001000000000" w:firstRow="0" w:lastRow="0" w:firstColumn="1" w:lastColumn="0" w:oddVBand="0" w:evenVBand="0" w:oddHBand="0" w:evenHBand="0" w:firstRowFirstColumn="0" w:firstRowLastColumn="0" w:lastRowFirstColumn="0" w:lastRowLastColumn="0"/>
            <w:tcW w:w="4891" w:type="dxa"/>
            <w:vAlign w:val="bottom"/>
          </w:tcPr>
          <w:p w:rsidR="003C49E0" w:rsidRDefault="003C49E0" w:rsidP="003C49E0">
            <w:pPr>
              <w:spacing w:after="0"/>
              <w:rPr>
                <w:rFonts w:ascii="Calibri" w:hAnsi="Calibri"/>
                <w:color w:val="000000"/>
                <w:sz w:val="22"/>
                <w:szCs w:val="22"/>
              </w:rPr>
            </w:pPr>
            <w:r>
              <w:rPr>
                <w:rFonts w:ascii="Calibri" w:hAnsi="Calibri"/>
                <w:color w:val="000000"/>
                <w:sz w:val="22"/>
                <w:szCs w:val="22"/>
              </w:rPr>
              <w:t>Dominio de la ortografía y redacción.</w:t>
            </w:r>
          </w:p>
        </w:tc>
        <w:tc>
          <w:tcPr>
            <w:tcW w:w="1221"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58</w:t>
            </w:r>
          </w:p>
        </w:tc>
        <w:tc>
          <w:tcPr>
            <w:tcW w:w="1221"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3,91</w:t>
            </w:r>
          </w:p>
        </w:tc>
        <w:tc>
          <w:tcPr>
            <w:tcW w:w="1113"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0,12</w:t>
            </w:r>
          </w:p>
        </w:tc>
      </w:tr>
      <w:tr w:rsidR="003C49E0" w:rsidRPr="006A32C2" w:rsidTr="0003476A">
        <w:trPr>
          <w:trHeight w:val="542"/>
        </w:trPr>
        <w:tc>
          <w:tcPr>
            <w:cnfStyle w:val="001000000000" w:firstRow="0" w:lastRow="0" w:firstColumn="1" w:lastColumn="0" w:oddVBand="0" w:evenVBand="0" w:oddHBand="0" w:evenHBand="0" w:firstRowFirstColumn="0" w:firstRowLastColumn="0" w:lastRowFirstColumn="0" w:lastRowLastColumn="0"/>
            <w:tcW w:w="4891" w:type="dxa"/>
            <w:vAlign w:val="bottom"/>
          </w:tcPr>
          <w:p w:rsidR="003C49E0" w:rsidRDefault="003C49E0" w:rsidP="003C49E0">
            <w:pPr>
              <w:spacing w:after="0"/>
              <w:rPr>
                <w:rFonts w:ascii="Calibri" w:hAnsi="Calibri"/>
                <w:color w:val="000000"/>
                <w:sz w:val="22"/>
                <w:szCs w:val="22"/>
              </w:rPr>
            </w:pPr>
            <w:r>
              <w:rPr>
                <w:rFonts w:ascii="Calibri" w:hAnsi="Calibri"/>
                <w:color w:val="000000"/>
                <w:sz w:val="22"/>
                <w:szCs w:val="22"/>
              </w:rPr>
              <w:t>Habilidad para identificar problemas de corte profesional y elaborar proyectos de investigación.</w:t>
            </w:r>
          </w:p>
        </w:tc>
        <w:tc>
          <w:tcPr>
            <w:tcW w:w="1221"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58</w:t>
            </w:r>
          </w:p>
        </w:tc>
        <w:tc>
          <w:tcPr>
            <w:tcW w:w="1221"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3,76</w:t>
            </w:r>
          </w:p>
        </w:tc>
        <w:tc>
          <w:tcPr>
            <w:tcW w:w="1113"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0,10</w:t>
            </w:r>
          </w:p>
        </w:tc>
      </w:tr>
      <w:tr w:rsidR="003C49E0" w:rsidRPr="006A32C2" w:rsidTr="0003476A">
        <w:trPr>
          <w:trHeight w:val="542"/>
        </w:trPr>
        <w:tc>
          <w:tcPr>
            <w:cnfStyle w:val="001000000000" w:firstRow="0" w:lastRow="0" w:firstColumn="1" w:lastColumn="0" w:oddVBand="0" w:evenVBand="0" w:oddHBand="0" w:evenHBand="0" w:firstRowFirstColumn="0" w:firstRowLastColumn="0" w:lastRowFirstColumn="0" w:lastRowLastColumn="0"/>
            <w:tcW w:w="4891" w:type="dxa"/>
            <w:vAlign w:val="bottom"/>
          </w:tcPr>
          <w:p w:rsidR="003C49E0" w:rsidRDefault="003C49E0" w:rsidP="003C49E0">
            <w:pPr>
              <w:spacing w:after="0"/>
              <w:rPr>
                <w:rFonts w:ascii="Calibri" w:hAnsi="Calibri"/>
                <w:color w:val="000000"/>
                <w:sz w:val="22"/>
                <w:szCs w:val="22"/>
              </w:rPr>
            </w:pPr>
            <w:r>
              <w:rPr>
                <w:rFonts w:ascii="Calibri" w:hAnsi="Calibri"/>
                <w:color w:val="000000"/>
                <w:sz w:val="22"/>
                <w:szCs w:val="22"/>
              </w:rPr>
              <w:t xml:space="preserve">Manejo eficiente de las </w:t>
            </w:r>
            <w:proofErr w:type="spellStart"/>
            <w:r>
              <w:rPr>
                <w:rFonts w:ascii="Calibri" w:hAnsi="Calibri"/>
                <w:color w:val="000000"/>
                <w:sz w:val="22"/>
                <w:szCs w:val="22"/>
              </w:rPr>
              <w:t>TICs</w:t>
            </w:r>
            <w:proofErr w:type="spellEnd"/>
            <w:r>
              <w:rPr>
                <w:rFonts w:ascii="Calibri" w:hAnsi="Calibri"/>
                <w:color w:val="000000"/>
                <w:sz w:val="22"/>
                <w:szCs w:val="22"/>
              </w:rPr>
              <w:t xml:space="preserve"> (Técnicas de Información y Comunicación).</w:t>
            </w:r>
          </w:p>
        </w:tc>
        <w:tc>
          <w:tcPr>
            <w:tcW w:w="1221"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58</w:t>
            </w:r>
          </w:p>
        </w:tc>
        <w:tc>
          <w:tcPr>
            <w:tcW w:w="1221"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3,67</w:t>
            </w:r>
          </w:p>
        </w:tc>
        <w:tc>
          <w:tcPr>
            <w:tcW w:w="1113"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0,13</w:t>
            </w:r>
          </w:p>
        </w:tc>
      </w:tr>
      <w:tr w:rsidR="003C49E0" w:rsidRPr="006A32C2" w:rsidTr="0003476A">
        <w:trPr>
          <w:trHeight w:val="542"/>
        </w:trPr>
        <w:tc>
          <w:tcPr>
            <w:cnfStyle w:val="001000000000" w:firstRow="0" w:lastRow="0" w:firstColumn="1" w:lastColumn="0" w:oddVBand="0" w:evenVBand="0" w:oddHBand="0" w:evenHBand="0" w:firstRowFirstColumn="0" w:firstRowLastColumn="0" w:lastRowFirstColumn="0" w:lastRowLastColumn="0"/>
            <w:tcW w:w="4891" w:type="dxa"/>
            <w:vAlign w:val="bottom"/>
          </w:tcPr>
          <w:p w:rsidR="003C49E0" w:rsidRDefault="003C49E0" w:rsidP="003C49E0">
            <w:pPr>
              <w:spacing w:after="0"/>
              <w:rPr>
                <w:rFonts w:ascii="Calibri" w:hAnsi="Calibri"/>
                <w:color w:val="000000"/>
                <w:sz w:val="22"/>
                <w:szCs w:val="22"/>
              </w:rPr>
            </w:pPr>
            <w:r>
              <w:rPr>
                <w:rFonts w:ascii="Calibri" w:hAnsi="Calibri"/>
                <w:color w:val="000000"/>
                <w:sz w:val="22"/>
                <w:szCs w:val="22"/>
              </w:rPr>
              <w:t>Dominio de por lo menos un segundo idioma.</w:t>
            </w:r>
          </w:p>
        </w:tc>
        <w:tc>
          <w:tcPr>
            <w:tcW w:w="1221"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58</w:t>
            </w:r>
          </w:p>
        </w:tc>
        <w:tc>
          <w:tcPr>
            <w:tcW w:w="1221"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2,78</w:t>
            </w:r>
          </w:p>
        </w:tc>
        <w:tc>
          <w:tcPr>
            <w:tcW w:w="1113" w:type="dxa"/>
            <w:vAlign w:val="bottom"/>
          </w:tcPr>
          <w:p w:rsidR="003C49E0" w:rsidRDefault="003C49E0" w:rsidP="003C49E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0,13</w:t>
            </w:r>
          </w:p>
        </w:tc>
      </w:tr>
    </w:tbl>
    <w:p w:rsidR="003C49E0" w:rsidRDefault="003C49E0" w:rsidP="00CA6B1E">
      <w:pPr>
        <w:widowControl w:val="0"/>
        <w:spacing w:before="120" w:after="0" w:line="240" w:lineRule="auto"/>
        <w:jc w:val="both"/>
        <w:rPr>
          <w:sz w:val="24"/>
          <w:szCs w:val="24"/>
        </w:rPr>
      </w:pPr>
    </w:p>
    <w:p w:rsidR="005872F9" w:rsidRDefault="005872F9" w:rsidP="007603F8">
      <w:pPr>
        <w:widowControl w:val="0"/>
        <w:spacing w:before="120" w:after="0" w:line="240" w:lineRule="auto"/>
        <w:jc w:val="center"/>
        <w:rPr>
          <w:sz w:val="24"/>
          <w:szCs w:val="24"/>
        </w:rPr>
      </w:pPr>
    </w:p>
    <w:p w:rsidR="007603F8" w:rsidRDefault="003C49E0" w:rsidP="007603F8">
      <w:pPr>
        <w:widowControl w:val="0"/>
        <w:spacing w:before="120" w:after="0" w:line="240" w:lineRule="auto"/>
        <w:jc w:val="center"/>
        <w:rPr>
          <w:sz w:val="24"/>
          <w:szCs w:val="24"/>
        </w:rPr>
      </w:pPr>
      <w:r>
        <w:rPr>
          <w:noProof/>
          <w:lang w:val="es-EC" w:eastAsia="es-EC"/>
          <w14:ligatures w14:val="none"/>
          <w14:cntxtAlts w14:val="0"/>
        </w:rPr>
        <w:lastRenderedPageBreak/>
        <w:drawing>
          <wp:inline distT="0" distB="0" distL="0" distR="0" wp14:anchorId="14ABC07C" wp14:editId="1C041124">
            <wp:extent cx="5581402" cy="6887688"/>
            <wp:effectExtent l="0" t="0" r="635" b="889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3476A" w:rsidRDefault="0003476A" w:rsidP="007603F8">
      <w:pPr>
        <w:widowControl w:val="0"/>
        <w:spacing w:before="120" w:after="0" w:line="240" w:lineRule="auto"/>
        <w:jc w:val="center"/>
        <w:rPr>
          <w:sz w:val="24"/>
          <w:szCs w:val="24"/>
        </w:rPr>
      </w:pPr>
    </w:p>
    <w:p w:rsidR="0003476A" w:rsidRDefault="0003476A">
      <w:pPr>
        <w:spacing w:after="160" w:line="259" w:lineRule="auto"/>
        <w:rPr>
          <w:sz w:val="24"/>
          <w:szCs w:val="24"/>
        </w:rPr>
      </w:pPr>
      <w:r>
        <w:rPr>
          <w:sz w:val="24"/>
          <w:szCs w:val="24"/>
        </w:rPr>
        <w:br w:type="page"/>
      </w:r>
    </w:p>
    <w:p w:rsidR="0003476A" w:rsidRDefault="0003476A" w:rsidP="007603F8">
      <w:pPr>
        <w:widowControl w:val="0"/>
        <w:spacing w:before="120" w:after="0" w:line="240" w:lineRule="auto"/>
        <w:jc w:val="center"/>
        <w:rPr>
          <w:sz w:val="24"/>
          <w:szCs w:val="24"/>
        </w:rPr>
      </w:pPr>
    </w:p>
    <w:p w:rsidR="0003476A" w:rsidRPr="00EF5542" w:rsidRDefault="0003476A" w:rsidP="0003476A">
      <w:pPr>
        <w:spacing w:before="120" w:after="120" w:line="360" w:lineRule="auto"/>
        <w:jc w:val="both"/>
        <w:rPr>
          <w:b/>
          <w:bCs/>
          <w:color w:val="538135" w:themeColor="accent6" w:themeShade="BF"/>
          <w:sz w:val="56"/>
        </w:rPr>
      </w:pPr>
      <w:r w:rsidRPr="00EF5542">
        <w:rPr>
          <w:noProof/>
          <w:sz w:val="16"/>
          <w:lang w:val="es-EC" w:eastAsia="es-EC"/>
        </w:rPr>
        <w:drawing>
          <wp:anchor distT="0" distB="0" distL="114300" distR="114300" simplePos="0" relativeHeight="251671040" behindDoc="1" locked="0" layoutInCell="1" allowOverlap="1" wp14:anchorId="63125F7A" wp14:editId="52E5BD83">
            <wp:simplePos x="0" y="0"/>
            <wp:positionH relativeFrom="page">
              <wp:posOffset>4477407</wp:posOffset>
            </wp:positionH>
            <wp:positionV relativeFrom="paragraph">
              <wp:posOffset>-1250424</wp:posOffset>
            </wp:positionV>
            <wp:extent cx="3446780" cy="4096641"/>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ICA INDACOCHEA\Downloads\logo.png"/>
                    <pic:cNvPicPr>
                      <a:picLocks noChangeAspect="1" noChangeArrowheads="1"/>
                    </pic:cNvPicPr>
                  </pic:nvPicPr>
                  <pic:blipFill rotWithShape="1">
                    <a:blip r:embed="rId8">
                      <a:lum bright="70000" contrast="-70000"/>
                      <a:extLst>
                        <a:ext uri="{28A0092B-C50C-407E-A947-70E740481C1C}">
                          <a14:useLocalDpi xmlns:a14="http://schemas.microsoft.com/office/drawing/2010/main" val="0"/>
                        </a:ext>
                      </a:extLst>
                    </a:blip>
                    <a:srcRect t="8405" r="7336"/>
                    <a:stretch/>
                  </pic:blipFill>
                  <pic:spPr bwMode="auto">
                    <a:xfrm>
                      <a:off x="0" y="0"/>
                      <a:ext cx="3446780" cy="4096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476A" w:rsidRDefault="0003476A" w:rsidP="0003476A">
      <w:pPr>
        <w:pStyle w:val="Ttulo1"/>
        <w:spacing w:before="0" w:after="160" w:line="276" w:lineRule="auto"/>
        <w:jc w:val="center"/>
        <w:rPr>
          <w:b w:val="0"/>
          <w:bCs w:val="0"/>
          <w:color w:val="538135" w:themeColor="accent6" w:themeShade="BF"/>
          <w:sz w:val="72"/>
        </w:rPr>
      </w:pPr>
      <w:bookmarkStart w:id="133" w:name="_Toc450151973"/>
      <w:r>
        <w:rPr>
          <w:bCs w:val="0"/>
          <w:color w:val="538135" w:themeColor="accent6" w:themeShade="BF"/>
          <w:sz w:val="72"/>
        </w:rPr>
        <w:t>SECCIÓN 3</w:t>
      </w:r>
      <w:r w:rsidRPr="001938AF">
        <w:rPr>
          <w:bCs w:val="0"/>
          <w:color w:val="538135" w:themeColor="accent6" w:themeShade="BF"/>
          <w:sz w:val="72"/>
        </w:rPr>
        <w:t>:</w:t>
      </w:r>
      <w:r>
        <w:rPr>
          <w:bCs w:val="0"/>
          <w:color w:val="538135" w:themeColor="accent6" w:themeShade="BF"/>
          <w:sz w:val="72"/>
        </w:rPr>
        <w:t xml:space="preserve"> CONCLUSIONES Y RECOMENDACIONES</w:t>
      </w:r>
      <w:bookmarkEnd w:id="133"/>
      <w:r>
        <w:rPr>
          <w:b w:val="0"/>
          <w:bCs w:val="0"/>
          <w:color w:val="538135" w:themeColor="accent6" w:themeShade="BF"/>
          <w:sz w:val="72"/>
        </w:rPr>
        <w:br w:type="page"/>
      </w:r>
    </w:p>
    <w:p w:rsidR="0003476A" w:rsidRPr="00E70082" w:rsidRDefault="0003476A" w:rsidP="0003476A">
      <w:pPr>
        <w:pStyle w:val="Prrafodelista"/>
        <w:numPr>
          <w:ilvl w:val="0"/>
          <w:numId w:val="29"/>
        </w:numPr>
        <w:spacing w:after="160" w:line="360" w:lineRule="auto"/>
        <w:jc w:val="both"/>
        <w:rPr>
          <w:b/>
          <w:vanish/>
          <w:color w:val="538135" w:themeColor="accent6" w:themeShade="BF"/>
          <w:sz w:val="28"/>
        </w:rPr>
      </w:pPr>
    </w:p>
    <w:p w:rsidR="0003476A" w:rsidRPr="00E70082" w:rsidRDefault="0003476A" w:rsidP="0003476A">
      <w:pPr>
        <w:pStyle w:val="Prrafodelista"/>
        <w:numPr>
          <w:ilvl w:val="0"/>
          <w:numId w:val="29"/>
        </w:numPr>
        <w:spacing w:after="160" w:line="360" w:lineRule="auto"/>
        <w:jc w:val="both"/>
        <w:rPr>
          <w:b/>
          <w:vanish/>
          <w:color w:val="538135" w:themeColor="accent6" w:themeShade="BF"/>
          <w:sz w:val="28"/>
        </w:rPr>
      </w:pPr>
    </w:p>
    <w:p w:rsidR="0003476A" w:rsidRPr="00E70082" w:rsidRDefault="0003476A" w:rsidP="0003476A">
      <w:pPr>
        <w:pStyle w:val="Prrafodelista"/>
        <w:numPr>
          <w:ilvl w:val="0"/>
          <w:numId w:val="29"/>
        </w:numPr>
        <w:spacing w:after="160" w:line="360" w:lineRule="auto"/>
        <w:jc w:val="both"/>
        <w:rPr>
          <w:b/>
          <w:vanish/>
          <w:color w:val="538135" w:themeColor="accent6" w:themeShade="BF"/>
          <w:sz w:val="28"/>
        </w:rPr>
      </w:pPr>
    </w:p>
    <w:p w:rsidR="0003476A" w:rsidRPr="00E70082" w:rsidRDefault="0003476A" w:rsidP="0003476A">
      <w:pPr>
        <w:pStyle w:val="Prrafodelista"/>
        <w:numPr>
          <w:ilvl w:val="0"/>
          <w:numId w:val="29"/>
        </w:numPr>
        <w:spacing w:after="160" w:line="360" w:lineRule="auto"/>
        <w:jc w:val="both"/>
        <w:rPr>
          <w:b/>
          <w:vanish/>
          <w:color w:val="538135" w:themeColor="accent6" w:themeShade="BF"/>
          <w:sz w:val="28"/>
        </w:rPr>
      </w:pPr>
    </w:p>
    <w:p w:rsidR="0003476A" w:rsidRPr="00E70082" w:rsidRDefault="0003476A" w:rsidP="0003476A">
      <w:pPr>
        <w:pStyle w:val="Prrafodelista"/>
        <w:numPr>
          <w:ilvl w:val="0"/>
          <w:numId w:val="20"/>
        </w:numPr>
        <w:spacing w:after="160" w:line="360" w:lineRule="auto"/>
        <w:jc w:val="both"/>
        <w:outlineLvl w:val="1"/>
        <w:rPr>
          <w:b/>
          <w:vanish/>
          <w:color w:val="538135" w:themeColor="accent6" w:themeShade="BF"/>
          <w:sz w:val="28"/>
        </w:rPr>
      </w:pPr>
      <w:bookmarkStart w:id="134" w:name="_Toc450136302"/>
      <w:bookmarkStart w:id="135" w:name="_Toc450151974"/>
      <w:bookmarkEnd w:id="134"/>
      <w:bookmarkEnd w:id="135"/>
    </w:p>
    <w:p w:rsidR="0003476A" w:rsidRPr="007F6EB6" w:rsidRDefault="0003476A" w:rsidP="0003476A">
      <w:pPr>
        <w:pStyle w:val="Prrafodelista"/>
        <w:numPr>
          <w:ilvl w:val="1"/>
          <w:numId w:val="20"/>
        </w:numPr>
        <w:spacing w:after="120" w:line="360" w:lineRule="auto"/>
        <w:ind w:left="357" w:hanging="357"/>
        <w:contextualSpacing w:val="0"/>
        <w:jc w:val="both"/>
        <w:outlineLvl w:val="1"/>
        <w:rPr>
          <w:b/>
          <w:color w:val="538135" w:themeColor="accent6" w:themeShade="BF"/>
          <w:sz w:val="28"/>
        </w:rPr>
      </w:pPr>
      <w:bookmarkStart w:id="136" w:name="_Toc450151975"/>
      <w:r>
        <w:rPr>
          <w:b/>
          <w:color w:val="538135" w:themeColor="accent6" w:themeShade="BF"/>
          <w:sz w:val="28"/>
        </w:rPr>
        <w:t>CONCLUSIONES</w:t>
      </w:r>
      <w:bookmarkEnd w:id="136"/>
    </w:p>
    <w:p w:rsidR="00B76164" w:rsidRPr="00D43492" w:rsidRDefault="00B76164" w:rsidP="00B76164">
      <w:pPr>
        <w:spacing w:before="120" w:line="360" w:lineRule="auto"/>
        <w:jc w:val="both"/>
        <w:rPr>
          <w:sz w:val="24"/>
          <w:szCs w:val="24"/>
        </w:rPr>
      </w:pPr>
      <w:r>
        <w:rPr>
          <w:sz w:val="24"/>
          <w:szCs w:val="24"/>
        </w:rPr>
        <w:t>Una vez finalizado el análisis del cuestionario inicial en el proceso de seguimiento a graduados, podemos concluir que:</w:t>
      </w:r>
    </w:p>
    <w:p w:rsidR="00B76164" w:rsidRDefault="00B76164" w:rsidP="00B76164">
      <w:pPr>
        <w:pStyle w:val="Prrafodelista"/>
        <w:numPr>
          <w:ilvl w:val="0"/>
          <w:numId w:val="42"/>
        </w:numPr>
        <w:spacing w:before="120" w:line="360" w:lineRule="auto"/>
        <w:ind w:left="714" w:hanging="357"/>
        <w:contextualSpacing w:val="0"/>
        <w:jc w:val="both"/>
        <w:rPr>
          <w:sz w:val="24"/>
          <w:szCs w:val="24"/>
        </w:rPr>
      </w:pPr>
      <w:r>
        <w:rPr>
          <w:sz w:val="24"/>
          <w:szCs w:val="24"/>
        </w:rPr>
        <w:t xml:space="preserve">Se ha logrado obtener la información del 88% de </w:t>
      </w:r>
      <w:r w:rsidRPr="00D43492">
        <w:rPr>
          <w:sz w:val="24"/>
          <w:szCs w:val="24"/>
        </w:rPr>
        <w:t xml:space="preserve">graduados </w:t>
      </w:r>
      <w:r>
        <w:rPr>
          <w:sz w:val="24"/>
          <w:szCs w:val="24"/>
        </w:rPr>
        <w:t xml:space="preserve">en </w:t>
      </w:r>
      <w:r w:rsidRPr="00D43492">
        <w:rPr>
          <w:sz w:val="24"/>
          <w:szCs w:val="24"/>
        </w:rPr>
        <w:t xml:space="preserve">la </w:t>
      </w:r>
      <w:r>
        <w:rPr>
          <w:sz w:val="24"/>
          <w:szCs w:val="24"/>
        </w:rPr>
        <w:t>Carrera de Ingeniería Industrial de los años 2013, 2014, 2015 y obtener una visión de la percepción general de los graduados de estas cohortes</w:t>
      </w:r>
      <w:r w:rsidRPr="00D43492">
        <w:rPr>
          <w:sz w:val="24"/>
          <w:szCs w:val="24"/>
        </w:rPr>
        <w:t>.</w:t>
      </w:r>
    </w:p>
    <w:p w:rsidR="00B76164" w:rsidRDefault="00B76164" w:rsidP="00B76164">
      <w:pPr>
        <w:pStyle w:val="Prrafodelista"/>
        <w:numPr>
          <w:ilvl w:val="0"/>
          <w:numId w:val="42"/>
        </w:numPr>
        <w:spacing w:before="120" w:line="360" w:lineRule="auto"/>
        <w:ind w:left="714" w:hanging="357"/>
        <w:contextualSpacing w:val="0"/>
        <w:jc w:val="both"/>
        <w:rPr>
          <w:sz w:val="24"/>
          <w:szCs w:val="24"/>
        </w:rPr>
      </w:pPr>
      <w:r>
        <w:rPr>
          <w:sz w:val="24"/>
          <w:szCs w:val="24"/>
        </w:rPr>
        <w:t xml:space="preserve">Una vez finalizada esta primera etapa de observación, ya tenemos bases para empezar a analizar la </w:t>
      </w:r>
      <w:r w:rsidRPr="00D43492">
        <w:rPr>
          <w:sz w:val="24"/>
          <w:szCs w:val="24"/>
        </w:rPr>
        <w:t xml:space="preserve">evolución </w:t>
      </w:r>
      <w:r>
        <w:rPr>
          <w:sz w:val="24"/>
          <w:szCs w:val="24"/>
        </w:rPr>
        <w:t xml:space="preserve">que nuestros graduados tendrán </w:t>
      </w:r>
      <w:r w:rsidRPr="00D43492">
        <w:rPr>
          <w:sz w:val="24"/>
          <w:szCs w:val="24"/>
        </w:rPr>
        <w:t xml:space="preserve">en </w:t>
      </w:r>
      <w:r>
        <w:rPr>
          <w:sz w:val="24"/>
          <w:szCs w:val="24"/>
        </w:rPr>
        <w:t xml:space="preserve">sus </w:t>
      </w:r>
      <w:r w:rsidRPr="00D43492">
        <w:rPr>
          <w:sz w:val="24"/>
          <w:szCs w:val="24"/>
        </w:rPr>
        <w:t>empleo</w:t>
      </w:r>
      <w:r>
        <w:rPr>
          <w:sz w:val="24"/>
          <w:szCs w:val="24"/>
        </w:rPr>
        <w:t>s y verificar si están laborando dentro de los campos de su profesión.</w:t>
      </w:r>
    </w:p>
    <w:p w:rsidR="00B76164" w:rsidRPr="00D43492" w:rsidRDefault="00B76164" w:rsidP="00B76164">
      <w:pPr>
        <w:pStyle w:val="Prrafodelista"/>
        <w:numPr>
          <w:ilvl w:val="0"/>
          <w:numId w:val="42"/>
        </w:numPr>
        <w:spacing w:before="120" w:line="360" w:lineRule="auto"/>
        <w:ind w:left="714" w:hanging="357"/>
        <w:contextualSpacing w:val="0"/>
        <w:jc w:val="both"/>
        <w:rPr>
          <w:sz w:val="24"/>
          <w:szCs w:val="24"/>
        </w:rPr>
      </w:pPr>
      <w:r>
        <w:rPr>
          <w:sz w:val="24"/>
          <w:szCs w:val="24"/>
        </w:rPr>
        <w:t xml:space="preserve">Se logró determinar las actividades que realizaban los graduados durante su etapa de formación, a qué dedicaban su tiempo libre y en como esto podía variar su desempeño académico. </w:t>
      </w:r>
    </w:p>
    <w:p w:rsidR="00B76164" w:rsidRDefault="00B76164" w:rsidP="00B76164">
      <w:pPr>
        <w:pStyle w:val="Prrafodelista"/>
        <w:numPr>
          <w:ilvl w:val="0"/>
          <w:numId w:val="42"/>
        </w:numPr>
        <w:spacing w:before="120" w:line="360" w:lineRule="auto"/>
        <w:ind w:left="714" w:hanging="357"/>
        <w:contextualSpacing w:val="0"/>
        <w:jc w:val="both"/>
        <w:rPr>
          <w:sz w:val="24"/>
          <w:szCs w:val="24"/>
        </w:rPr>
      </w:pPr>
      <w:r>
        <w:rPr>
          <w:sz w:val="24"/>
          <w:szCs w:val="24"/>
        </w:rPr>
        <w:t>Los resultados obtenidos en el análisis de satisfacción respecto al plan de estudios, indican que se deben hacer ciertas reformas en la modalidad antes empleada, ya que los resultados de satisfacción oscilan entre un valor de 3 o 4, dentro de una escala de 5.</w:t>
      </w:r>
    </w:p>
    <w:p w:rsidR="00B76164" w:rsidRDefault="00B76164" w:rsidP="007603F8">
      <w:pPr>
        <w:widowControl w:val="0"/>
        <w:spacing w:before="120" w:after="0" w:line="240" w:lineRule="auto"/>
        <w:jc w:val="center"/>
        <w:rPr>
          <w:sz w:val="24"/>
          <w:szCs w:val="24"/>
        </w:rPr>
      </w:pPr>
    </w:p>
    <w:p w:rsidR="00B76164" w:rsidRDefault="00B76164" w:rsidP="007603F8">
      <w:pPr>
        <w:widowControl w:val="0"/>
        <w:spacing w:before="120" w:after="0" w:line="240" w:lineRule="auto"/>
        <w:jc w:val="center"/>
        <w:rPr>
          <w:sz w:val="24"/>
          <w:szCs w:val="24"/>
        </w:rPr>
      </w:pPr>
    </w:p>
    <w:p w:rsidR="00B76164" w:rsidRDefault="00B76164">
      <w:pPr>
        <w:spacing w:after="160" w:line="259" w:lineRule="auto"/>
        <w:rPr>
          <w:sz w:val="24"/>
          <w:szCs w:val="24"/>
        </w:rPr>
      </w:pPr>
      <w:r>
        <w:rPr>
          <w:sz w:val="24"/>
          <w:szCs w:val="24"/>
        </w:rPr>
        <w:br w:type="page"/>
      </w:r>
    </w:p>
    <w:p w:rsidR="00B76164" w:rsidRPr="006A2E01" w:rsidRDefault="00B76164" w:rsidP="00B76164">
      <w:pPr>
        <w:pStyle w:val="Prrafodelista"/>
        <w:numPr>
          <w:ilvl w:val="1"/>
          <w:numId w:val="20"/>
        </w:numPr>
        <w:spacing w:after="120" w:line="360" w:lineRule="auto"/>
        <w:ind w:left="357" w:hanging="357"/>
        <w:contextualSpacing w:val="0"/>
        <w:jc w:val="both"/>
        <w:outlineLvl w:val="1"/>
        <w:rPr>
          <w:b/>
          <w:color w:val="538135" w:themeColor="accent6" w:themeShade="BF"/>
          <w:sz w:val="28"/>
        </w:rPr>
      </w:pPr>
      <w:bookmarkStart w:id="137" w:name="_Toc395089798"/>
      <w:bookmarkStart w:id="138" w:name="_Toc450151976"/>
      <w:r>
        <w:rPr>
          <w:b/>
          <w:color w:val="538135" w:themeColor="accent6" w:themeShade="BF"/>
          <w:sz w:val="28"/>
        </w:rPr>
        <w:lastRenderedPageBreak/>
        <w:t>RECOMENDACIONES</w:t>
      </w:r>
      <w:bookmarkEnd w:id="137"/>
      <w:bookmarkEnd w:id="138"/>
    </w:p>
    <w:p w:rsidR="00B76164" w:rsidRDefault="00B76164" w:rsidP="00B76164">
      <w:pPr>
        <w:pStyle w:val="Prrafodelista"/>
        <w:numPr>
          <w:ilvl w:val="0"/>
          <w:numId w:val="42"/>
        </w:numPr>
        <w:spacing w:before="120" w:line="360" w:lineRule="auto"/>
        <w:ind w:left="714" w:hanging="357"/>
        <w:contextualSpacing w:val="0"/>
        <w:jc w:val="both"/>
        <w:rPr>
          <w:sz w:val="24"/>
          <w:szCs w:val="24"/>
        </w:rPr>
      </w:pPr>
      <w:r>
        <w:rPr>
          <w:sz w:val="24"/>
          <w:szCs w:val="24"/>
        </w:rPr>
        <w:t>Continuar utilizando el software SPSS como herramienta de apoyo en el análisis de las encuestas registradas en el sistema implementado por la ULEAM</w:t>
      </w:r>
      <w:r w:rsidRPr="00D43492">
        <w:rPr>
          <w:sz w:val="24"/>
          <w:szCs w:val="24"/>
        </w:rPr>
        <w:t>.</w:t>
      </w:r>
    </w:p>
    <w:p w:rsidR="00B76164" w:rsidRDefault="00B76164" w:rsidP="00B76164">
      <w:pPr>
        <w:pStyle w:val="Prrafodelista"/>
        <w:numPr>
          <w:ilvl w:val="0"/>
          <w:numId w:val="42"/>
        </w:numPr>
        <w:spacing w:before="120" w:line="360" w:lineRule="auto"/>
        <w:ind w:left="714" w:hanging="357"/>
        <w:contextualSpacing w:val="0"/>
        <w:jc w:val="both"/>
        <w:rPr>
          <w:sz w:val="24"/>
          <w:szCs w:val="24"/>
        </w:rPr>
      </w:pPr>
      <w:r>
        <w:rPr>
          <w:sz w:val="24"/>
          <w:szCs w:val="24"/>
        </w:rPr>
        <w:t xml:space="preserve">Solicitar al directivo que se incluya como requisito previo la verificación de que todos los graduados llenen la encuesta implementada vía online en la página web </w:t>
      </w:r>
      <w:hyperlink r:id="rId34" w:history="1">
        <w:r w:rsidRPr="001F691D">
          <w:rPr>
            <w:rStyle w:val="Hipervnculo"/>
            <w:sz w:val="24"/>
            <w:szCs w:val="24"/>
          </w:rPr>
          <w:t>www.observatoriograduados.uleam.edu.ec</w:t>
        </w:r>
      </w:hyperlink>
      <w:r>
        <w:rPr>
          <w:sz w:val="24"/>
          <w:szCs w:val="24"/>
        </w:rPr>
        <w:t>.</w:t>
      </w:r>
    </w:p>
    <w:p w:rsidR="00B76164" w:rsidRPr="00D43492" w:rsidRDefault="00B76164" w:rsidP="00B76164">
      <w:pPr>
        <w:pStyle w:val="Prrafodelista"/>
        <w:numPr>
          <w:ilvl w:val="0"/>
          <w:numId w:val="42"/>
        </w:numPr>
        <w:spacing w:before="120" w:line="360" w:lineRule="auto"/>
        <w:ind w:left="714" w:hanging="357"/>
        <w:contextualSpacing w:val="0"/>
        <w:jc w:val="both"/>
        <w:rPr>
          <w:sz w:val="24"/>
          <w:szCs w:val="24"/>
        </w:rPr>
      </w:pPr>
      <w:r>
        <w:rPr>
          <w:sz w:val="24"/>
          <w:szCs w:val="24"/>
        </w:rPr>
        <w:t xml:space="preserve">No desatender el nuevo sistema de seguimiento y observación laboral de los graduados que la ULEAM ha implantado vía web e iniciar la nueva planificación para el seguimiento de los graduados de las cohortes 2013, 2014 y 2015, en donde se realizará un análisis de factores de empleabilidad, perfil de egreso y perfil profesional. </w:t>
      </w:r>
    </w:p>
    <w:p w:rsidR="00B76164" w:rsidRDefault="00B76164" w:rsidP="00B76164">
      <w:pPr>
        <w:pStyle w:val="Prrafodelista"/>
        <w:numPr>
          <w:ilvl w:val="0"/>
          <w:numId w:val="42"/>
        </w:numPr>
        <w:spacing w:before="120" w:line="360" w:lineRule="auto"/>
        <w:ind w:left="714" w:hanging="357"/>
        <w:contextualSpacing w:val="0"/>
        <w:jc w:val="both"/>
        <w:rPr>
          <w:sz w:val="24"/>
          <w:szCs w:val="24"/>
        </w:rPr>
      </w:pPr>
      <w:r>
        <w:rPr>
          <w:sz w:val="24"/>
          <w:szCs w:val="24"/>
        </w:rPr>
        <w:t>Tomar las acciones necesarias para mejorar los resultados que el análisis demuestra no se cumplen satisfactoriamente, siempre en la búsqueda de la excelencia en la carrera.</w:t>
      </w:r>
    </w:p>
    <w:p w:rsidR="00B76164" w:rsidRPr="00B76164" w:rsidRDefault="00B76164" w:rsidP="00B76164">
      <w:pPr>
        <w:spacing w:before="120" w:line="360" w:lineRule="auto"/>
        <w:jc w:val="both"/>
        <w:rPr>
          <w:sz w:val="24"/>
          <w:szCs w:val="24"/>
        </w:rPr>
      </w:pPr>
    </w:p>
    <w:p w:rsidR="00B76164" w:rsidRDefault="00B76164">
      <w:pPr>
        <w:spacing w:after="160" w:line="259" w:lineRule="auto"/>
        <w:rPr>
          <w:sz w:val="24"/>
          <w:szCs w:val="24"/>
        </w:rPr>
      </w:pPr>
      <w:r>
        <w:rPr>
          <w:sz w:val="24"/>
          <w:szCs w:val="24"/>
        </w:rPr>
        <w:br w:type="page"/>
      </w:r>
    </w:p>
    <w:p w:rsidR="00E05C0F" w:rsidRPr="00EF5542" w:rsidRDefault="00E05C0F" w:rsidP="00E05C0F">
      <w:pPr>
        <w:spacing w:before="120" w:after="120" w:line="360" w:lineRule="auto"/>
        <w:jc w:val="both"/>
        <w:rPr>
          <w:b/>
          <w:bCs/>
          <w:color w:val="538135" w:themeColor="accent6" w:themeShade="BF"/>
          <w:sz w:val="56"/>
        </w:rPr>
      </w:pPr>
      <w:r w:rsidRPr="00EF5542">
        <w:rPr>
          <w:noProof/>
          <w:sz w:val="16"/>
          <w:lang w:val="es-EC" w:eastAsia="es-EC"/>
        </w:rPr>
        <w:lastRenderedPageBreak/>
        <w:drawing>
          <wp:anchor distT="0" distB="0" distL="114300" distR="114300" simplePos="0" relativeHeight="251675136" behindDoc="1" locked="0" layoutInCell="1" allowOverlap="1" wp14:anchorId="07E34BE3" wp14:editId="35E2FDE9">
            <wp:simplePos x="0" y="0"/>
            <wp:positionH relativeFrom="page">
              <wp:posOffset>4477407</wp:posOffset>
            </wp:positionH>
            <wp:positionV relativeFrom="paragraph">
              <wp:posOffset>-1250424</wp:posOffset>
            </wp:positionV>
            <wp:extent cx="3446780" cy="4096641"/>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ICA INDACOCHEA\Downloads\logo.png"/>
                    <pic:cNvPicPr>
                      <a:picLocks noChangeAspect="1" noChangeArrowheads="1"/>
                    </pic:cNvPicPr>
                  </pic:nvPicPr>
                  <pic:blipFill rotWithShape="1">
                    <a:blip r:embed="rId8">
                      <a:lum bright="70000" contrast="-70000"/>
                      <a:extLst>
                        <a:ext uri="{28A0092B-C50C-407E-A947-70E740481C1C}">
                          <a14:useLocalDpi xmlns:a14="http://schemas.microsoft.com/office/drawing/2010/main" val="0"/>
                        </a:ext>
                      </a:extLst>
                    </a:blip>
                    <a:srcRect t="8405" r="7336"/>
                    <a:stretch/>
                  </pic:blipFill>
                  <pic:spPr bwMode="auto">
                    <a:xfrm>
                      <a:off x="0" y="0"/>
                      <a:ext cx="3446780" cy="4096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5C0F" w:rsidRDefault="00E05C0F" w:rsidP="00E05C0F">
      <w:pPr>
        <w:pStyle w:val="Ttulo1"/>
        <w:spacing w:before="0" w:after="160" w:line="276" w:lineRule="auto"/>
        <w:jc w:val="center"/>
        <w:rPr>
          <w:b w:val="0"/>
          <w:bCs w:val="0"/>
          <w:color w:val="538135" w:themeColor="accent6" w:themeShade="BF"/>
          <w:sz w:val="72"/>
        </w:rPr>
      </w:pPr>
      <w:bookmarkStart w:id="139" w:name="_Toc450151977"/>
      <w:r>
        <w:rPr>
          <w:bCs w:val="0"/>
          <w:color w:val="538135" w:themeColor="accent6" w:themeShade="BF"/>
          <w:sz w:val="72"/>
        </w:rPr>
        <w:t>SECCIÓN 4</w:t>
      </w:r>
      <w:r w:rsidRPr="001938AF">
        <w:rPr>
          <w:bCs w:val="0"/>
          <w:color w:val="538135" w:themeColor="accent6" w:themeShade="BF"/>
          <w:sz w:val="72"/>
        </w:rPr>
        <w:t>:</w:t>
      </w:r>
      <w:r>
        <w:rPr>
          <w:bCs w:val="0"/>
          <w:color w:val="538135" w:themeColor="accent6" w:themeShade="BF"/>
          <w:sz w:val="72"/>
        </w:rPr>
        <w:t xml:space="preserve"> BIBLIOGRAFÍA</w:t>
      </w:r>
      <w:bookmarkEnd w:id="139"/>
      <w:r>
        <w:rPr>
          <w:b w:val="0"/>
          <w:bCs w:val="0"/>
          <w:color w:val="538135" w:themeColor="accent6" w:themeShade="BF"/>
          <w:sz w:val="72"/>
        </w:rPr>
        <w:br w:type="page"/>
      </w:r>
    </w:p>
    <w:p w:rsidR="00E05C0F" w:rsidRPr="00E70082" w:rsidRDefault="00E05C0F" w:rsidP="00E05C0F">
      <w:pPr>
        <w:pStyle w:val="Prrafodelista"/>
        <w:numPr>
          <w:ilvl w:val="0"/>
          <w:numId w:val="29"/>
        </w:numPr>
        <w:spacing w:after="160" w:line="360" w:lineRule="auto"/>
        <w:jc w:val="both"/>
        <w:rPr>
          <w:b/>
          <w:vanish/>
          <w:color w:val="538135" w:themeColor="accent6" w:themeShade="BF"/>
          <w:sz w:val="28"/>
        </w:rPr>
      </w:pPr>
    </w:p>
    <w:p w:rsidR="00E05C0F" w:rsidRPr="00E70082" w:rsidRDefault="00E05C0F" w:rsidP="00E05C0F">
      <w:pPr>
        <w:pStyle w:val="Prrafodelista"/>
        <w:numPr>
          <w:ilvl w:val="0"/>
          <w:numId w:val="29"/>
        </w:numPr>
        <w:spacing w:after="160" w:line="360" w:lineRule="auto"/>
        <w:jc w:val="both"/>
        <w:rPr>
          <w:b/>
          <w:vanish/>
          <w:color w:val="538135" w:themeColor="accent6" w:themeShade="BF"/>
          <w:sz w:val="28"/>
        </w:rPr>
      </w:pPr>
    </w:p>
    <w:p w:rsidR="00E05C0F" w:rsidRPr="00E70082" w:rsidRDefault="00E05C0F" w:rsidP="00E05C0F">
      <w:pPr>
        <w:pStyle w:val="Prrafodelista"/>
        <w:numPr>
          <w:ilvl w:val="0"/>
          <w:numId w:val="29"/>
        </w:numPr>
        <w:spacing w:after="160" w:line="360" w:lineRule="auto"/>
        <w:jc w:val="both"/>
        <w:rPr>
          <w:b/>
          <w:vanish/>
          <w:color w:val="538135" w:themeColor="accent6" w:themeShade="BF"/>
          <w:sz w:val="28"/>
        </w:rPr>
      </w:pPr>
    </w:p>
    <w:p w:rsidR="00E05C0F" w:rsidRPr="00E70082" w:rsidRDefault="00E05C0F" w:rsidP="00E05C0F">
      <w:pPr>
        <w:pStyle w:val="Prrafodelista"/>
        <w:numPr>
          <w:ilvl w:val="0"/>
          <w:numId w:val="29"/>
        </w:numPr>
        <w:spacing w:after="160" w:line="360" w:lineRule="auto"/>
        <w:jc w:val="both"/>
        <w:rPr>
          <w:b/>
          <w:vanish/>
          <w:color w:val="538135" w:themeColor="accent6" w:themeShade="BF"/>
          <w:sz w:val="28"/>
        </w:rPr>
      </w:pPr>
    </w:p>
    <w:p w:rsidR="00E05C0F" w:rsidRPr="00E70082" w:rsidRDefault="00E05C0F" w:rsidP="00E05C0F">
      <w:pPr>
        <w:pStyle w:val="Prrafodelista"/>
        <w:numPr>
          <w:ilvl w:val="0"/>
          <w:numId w:val="20"/>
        </w:numPr>
        <w:spacing w:after="160" w:line="360" w:lineRule="auto"/>
        <w:jc w:val="both"/>
        <w:outlineLvl w:val="1"/>
        <w:rPr>
          <w:b/>
          <w:vanish/>
          <w:color w:val="538135" w:themeColor="accent6" w:themeShade="BF"/>
          <w:sz w:val="28"/>
        </w:rPr>
      </w:pPr>
      <w:bookmarkStart w:id="140" w:name="_Toc450151978"/>
      <w:bookmarkEnd w:id="140"/>
    </w:p>
    <w:p w:rsidR="00E05C0F" w:rsidRPr="007F6EB6" w:rsidRDefault="00E05C0F" w:rsidP="00E05C0F">
      <w:pPr>
        <w:pStyle w:val="Prrafodelista"/>
        <w:numPr>
          <w:ilvl w:val="1"/>
          <w:numId w:val="20"/>
        </w:numPr>
        <w:spacing w:after="120" w:line="360" w:lineRule="auto"/>
        <w:ind w:left="357" w:hanging="357"/>
        <w:contextualSpacing w:val="0"/>
        <w:jc w:val="both"/>
        <w:outlineLvl w:val="1"/>
        <w:rPr>
          <w:b/>
          <w:color w:val="538135" w:themeColor="accent6" w:themeShade="BF"/>
          <w:sz w:val="28"/>
        </w:rPr>
      </w:pPr>
      <w:bookmarkStart w:id="141" w:name="_Toc450151979"/>
      <w:r>
        <w:rPr>
          <w:b/>
          <w:color w:val="538135" w:themeColor="accent6" w:themeShade="BF"/>
          <w:sz w:val="28"/>
        </w:rPr>
        <w:t>CONCLUSIONES</w:t>
      </w:r>
      <w:bookmarkEnd w:id="141"/>
    </w:p>
    <w:p w:rsidR="00B76164" w:rsidRDefault="00B76164" w:rsidP="00B76164">
      <w:pPr>
        <w:widowControl w:val="0"/>
        <w:spacing w:before="120" w:after="0" w:line="240" w:lineRule="auto"/>
        <w:jc w:val="center"/>
        <w:rPr>
          <w:sz w:val="24"/>
          <w:szCs w:val="24"/>
        </w:rPr>
      </w:pPr>
    </w:p>
    <w:p w:rsidR="00E05C0F" w:rsidRPr="003648A1" w:rsidRDefault="00E05C0F" w:rsidP="00E05C0F">
      <w:pPr>
        <w:pStyle w:val="Prrafodelista"/>
        <w:numPr>
          <w:ilvl w:val="0"/>
          <w:numId w:val="38"/>
        </w:numPr>
        <w:spacing w:before="120" w:line="360" w:lineRule="auto"/>
        <w:ind w:left="357" w:hanging="357"/>
        <w:contextualSpacing w:val="0"/>
        <w:jc w:val="both"/>
        <w:rPr>
          <w:iCs/>
          <w:sz w:val="24"/>
          <w:szCs w:val="24"/>
        </w:rPr>
      </w:pPr>
      <w:r w:rsidRPr="003648A1">
        <w:rPr>
          <w:iCs/>
          <w:sz w:val="24"/>
          <w:szCs w:val="24"/>
        </w:rPr>
        <w:t>ANECA (2009). Los procesos de inserción laboral de los titulados universitarios en España. Factores de facilitación y obstaculización. Madrid: ANECA</w:t>
      </w:r>
    </w:p>
    <w:p w:rsidR="00E05C0F" w:rsidRPr="003648A1" w:rsidRDefault="00E05C0F" w:rsidP="00E05C0F">
      <w:pPr>
        <w:pStyle w:val="Prrafodelista"/>
        <w:numPr>
          <w:ilvl w:val="0"/>
          <w:numId w:val="38"/>
        </w:numPr>
        <w:spacing w:before="120" w:line="360" w:lineRule="auto"/>
        <w:ind w:left="357" w:hanging="357"/>
        <w:contextualSpacing w:val="0"/>
        <w:jc w:val="both"/>
        <w:rPr>
          <w:bCs/>
          <w:sz w:val="24"/>
          <w:szCs w:val="24"/>
        </w:rPr>
      </w:pPr>
      <w:r w:rsidRPr="003648A1">
        <w:rPr>
          <w:iCs/>
          <w:sz w:val="24"/>
          <w:szCs w:val="24"/>
        </w:rPr>
        <w:t xml:space="preserve">Allen, J., </w:t>
      </w:r>
      <w:proofErr w:type="spellStart"/>
      <w:r w:rsidRPr="003648A1">
        <w:rPr>
          <w:iCs/>
          <w:sz w:val="24"/>
          <w:szCs w:val="24"/>
        </w:rPr>
        <w:t>Ramaekers</w:t>
      </w:r>
      <w:proofErr w:type="spellEnd"/>
      <w:r w:rsidRPr="003648A1">
        <w:rPr>
          <w:iCs/>
          <w:sz w:val="24"/>
          <w:szCs w:val="24"/>
        </w:rPr>
        <w:t xml:space="preserve">, G. y van der </w:t>
      </w:r>
      <w:proofErr w:type="spellStart"/>
      <w:r w:rsidRPr="003648A1">
        <w:rPr>
          <w:iCs/>
          <w:sz w:val="24"/>
          <w:szCs w:val="24"/>
        </w:rPr>
        <w:t>Velden</w:t>
      </w:r>
      <w:proofErr w:type="spellEnd"/>
      <w:r w:rsidRPr="003648A1">
        <w:rPr>
          <w:iCs/>
          <w:sz w:val="24"/>
          <w:szCs w:val="24"/>
        </w:rPr>
        <w:t>, R. (2004). La medición de las competencias de los titulados superiores. En Vidal, J. (coord.), Métodos de análisis de la inserción laboral de los universitarios. Madrid: Ministerio de Educación, Cultura y Deporte.</w:t>
      </w:r>
    </w:p>
    <w:p w:rsidR="00E05C0F" w:rsidRPr="003648A1" w:rsidRDefault="00E05C0F" w:rsidP="00E05C0F">
      <w:pPr>
        <w:pStyle w:val="Prrafodelista"/>
        <w:numPr>
          <w:ilvl w:val="0"/>
          <w:numId w:val="38"/>
        </w:numPr>
        <w:autoSpaceDE w:val="0"/>
        <w:autoSpaceDN w:val="0"/>
        <w:adjustRightInd w:val="0"/>
        <w:spacing w:before="120" w:line="360" w:lineRule="auto"/>
        <w:ind w:left="357" w:hanging="357"/>
        <w:contextualSpacing w:val="0"/>
        <w:jc w:val="both"/>
        <w:rPr>
          <w:sz w:val="24"/>
          <w:szCs w:val="24"/>
          <w:lang w:val="en-US"/>
        </w:rPr>
      </w:pPr>
      <w:r w:rsidRPr="003648A1">
        <w:rPr>
          <w:sz w:val="24"/>
          <w:szCs w:val="24"/>
        </w:rPr>
        <w:t xml:space="preserve">Bailey, J. R., </w:t>
      </w:r>
      <w:proofErr w:type="spellStart"/>
      <w:r w:rsidRPr="003648A1">
        <w:rPr>
          <w:sz w:val="24"/>
          <w:szCs w:val="24"/>
        </w:rPr>
        <w:t>Langdana</w:t>
      </w:r>
      <w:proofErr w:type="spellEnd"/>
      <w:r w:rsidRPr="003648A1">
        <w:rPr>
          <w:sz w:val="24"/>
          <w:szCs w:val="24"/>
        </w:rPr>
        <w:t xml:space="preserve">, F. K., y Rotonda, P. D. (1997). </w:t>
      </w:r>
      <w:r w:rsidRPr="003648A1">
        <w:rPr>
          <w:sz w:val="24"/>
          <w:szCs w:val="24"/>
          <w:lang w:val="en-US"/>
        </w:rPr>
        <w:t xml:space="preserve">A factor analytic study of teaching methods that influence retention among MBA alumni. </w:t>
      </w:r>
      <w:r w:rsidRPr="003648A1">
        <w:rPr>
          <w:iCs/>
          <w:sz w:val="24"/>
          <w:szCs w:val="24"/>
          <w:lang w:val="en-US"/>
        </w:rPr>
        <w:t>Journal of Education for Business</w:t>
      </w:r>
      <w:r w:rsidRPr="003648A1">
        <w:rPr>
          <w:sz w:val="24"/>
          <w:szCs w:val="24"/>
          <w:lang w:val="en-US"/>
        </w:rPr>
        <w:t>, 72, 297-302.</w:t>
      </w:r>
    </w:p>
    <w:p w:rsidR="00E05C0F" w:rsidRPr="003648A1" w:rsidRDefault="00E05C0F" w:rsidP="00E05C0F">
      <w:pPr>
        <w:pStyle w:val="Prrafodelista"/>
        <w:numPr>
          <w:ilvl w:val="0"/>
          <w:numId w:val="38"/>
        </w:numPr>
        <w:autoSpaceDE w:val="0"/>
        <w:autoSpaceDN w:val="0"/>
        <w:adjustRightInd w:val="0"/>
        <w:spacing w:before="120" w:line="360" w:lineRule="auto"/>
        <w:ind w:left="357" w:hanging="357"/>
        <w:contextualSpacing w:val="0"/>
        <w:jc w:val="both"/>
        <w:rPr>
          <w:iCs/>
          <w:sz w:val="24"/>
          <w:szCs w:val="24"/>
          <w:lang w:val="en-US"/>
        </w:rPr>
      </w:pPr>
      <w:r w:rsidRPr="003648A1">
        <w:rPr>
          <w:sz w:val="24"/>
          <w:szCs w:val="24"/>
          <w:lang w:val="en-US"/>
        </w:rPr>
        <w:t xml:space="preserve">Becker, G.S. (1962). Investment in human capital: a theoretical analysis. </w:t>
      </w:r>
      <w:r w:rsidRPr="003648A1">
        <w:rPr>
          <w:iCs/>
          <w:sz w:val="24"/>
          <w:szCs w:val="24"/>
          <w:lang w:val="en-US"/>
        </w:rPr>
        <w:t>The Journal of Political Economy</w:t>
      </w:r>
      <w:r w:rsidRPr="003648A1">
        <w:rPr>
          <w:sz w:val="24"/>
          <w:szCs w:val="24"/>
          <w:lang w:val="en-US"/>
        </w:rPr>
        <w:t xml:space="preserve">, 70 (5), </w:t>
      </w:r>
      <w:proofErr w:type="spellStart"/>
      <w:r w:rsidRPr="003648A1">
        <w:rPr>
          <w:sz w:val="24"/>
          <w:szCs w:val="24"/>
          <w:lang w:val="en-US"/>
        </w:rPr>
        <w:t>suplemento</w:t>
      </w:r>
      <w:proofErr w:type="spellEnd"/>
      <w:r w:rsidRPr="003648A1">
        <w:rPr>
          <w:sz w:val="24"/>
          <w:szCs w:val="24"/>
          <w:lang w:val="en-US"/>
        </w:rPr>
        <w:t>, 9-49.</w:t>
      </w:r>
    </w:p>
    <w:p w:rsidR="00E05C0F" w:rsidRPr="003648A1" w:rsidRDefault="00E05C0F" w:rsidP="00E05C0F">
      <w:pPr>
        <w:pStyle w:val="Prrafodelista"/>
        <w:numPr>
          <w:ilvl w:val="0"/>
          <w:numId w:val="38"/>
        </w:numPr>
        <w:autoSpaceDE w:val="0"/>
        <w:autoSpaceDN w:val="0"/>
        <w:adjustRightInd w:val="0"/>
        <w:spacing w:before="120" w:line="360" w:lineRule="auto"/>
        <w:ind w:left="357" w:hanging="357"/>
        <w:contextualSpacing w:val="0"/>
        <w:jc w:val="both"/>
        <w:rPr>
          <w:iCs/>
          <w:sz w:val="24"/>
          <w:szCs w:val="24"/>
          <w:lang w:val="en-US"/>
        </w:rPr>
      </w:pPr>
      <w:r w:rsidRPr="003648A1">
        <w:rPr>
          <w:sz w:val="24"/>
          <w:szCs w:val="24"/>
          <w:lang w:val="en-US"/>
        </w:rPr>
        <w:t xml:space="preserve">Becker, G.S. (1964). </w:t>
      </w:r>
      <w:r w:rsidRPr="003648A1">
        <w:rPr>
          <w:iCs/>
          <w:sz w:val="24"/>
          <w:szCs w:val="24"/>
          <w:lang w:val="en-US"/>
        </w:rPr>
        <w:t>Human capital: a theoretical and empirical analysis with special reference to education</w:t>
      </w:r>
      <w:r w:rsidRPr="003648A1">
        <w:rPr>
          <w:sz w:val="24"/>
          <w:szCs w:val="24"/>
          <w:lang w:val="en-US"/>
        </w:rPr>
        <w:t>. Nueva York: NBER.</w:t>
      </w:r>
    </w:p>
    <w:p w:rsidR="00E05C0F" w:rsidRPr="003648A1" w:rsidRDefault="00E05C0F" w:rsidP="00E05C0F">
      <w:pPr>
        <w:pStyle w:val="Prrafodelista"/>
        <w:numPr>
          <w:ilvl w:val="0"/>
          <w:numId w:val="38"/>
        </w:numPr>
        <w:autoSpaceDE w:val="0"/>
        <w:autoSpaceDN w:val="0"/>
        <w:adjustRightInd w:val="0"/>
        <w:spacing w:before="120" w:line="360" w:lineRule="auto"/>
        <w:ind w:left="357" w:hanging="357"/>
        <w:contextualSpacing w:val="0"/>
        <w:jc w:val="both"/>
        <w:rPr>
          <w:iCs/>
          <w:sz w:val="24"/>
          <w:szCs w:val="24"/>
          <w:lang w:val="en-US"/>
        </w:rPr>
      </w:pPr>
      <w:r w:rsidRPr="003648A1">
        <w:rPr>
          <w:sz w:val="24"/>
          <w:szCs w:val="24"/>
          <w:lang w:val="en-US"/>
        </w:rPr>
        <w:t xml:space="preserve">Becker, G.S. (1980). </w:t>
      </w:r>
      <w:r w:rsidRPr="003648A1">
        <w:rPr>
          <w:iCs/>
          <w:sz w:val="24"/>
          <w:szCs w:val="24"/>
          <w:lang w:val="en-US"/>
        </w:rPr>
        <w:t xml:space="preserve">Human Capital, a Theoretical and Empirical Analysis with Special Reference to Education. </w:t>
      </w:r>
      <w:r w:rsidRPr="003648A1">
        <w:rPr>
          <w:sz w:val="24"/>
          <w:szCs w:val="24"/>
          <w:lang w:val="en-US"/>
        </w:rPr>
        <w:t>Chicago/</w:t>
      </w:r>
      <w:proofErr w:type="spellStart"/>
      <w:r w:rsidRPr="003648A1">
        <w:rPr>
          <w:sz w:val="24"/>
          <w:szCs w:val="24"/>
          <w:lang w:val="en-US"/>
        </w:rPr>
        <w:t>Londres</w:t>
      </w:r>
      <w:proofErr w:type="spellEnd"/>
      <w:r w:rsidRPr="003648A1">
        <w:rPr>
          <w:sz w:val="24"/>
          <w:szCs w:val="24"/>
          <w:lang w:val="en-US"/>
        </w:rPr>
        <w:t xml:space="preserve">: The University of Chicago Press. </w:t>
      </w:r>
    </w:p>
    <w:p w:rsidR="00E05C0F" w:rsidRPr="003648A1" w:rsidRDefault="00E05C0F" w:rsidP="00E05C0F">
      <w:pPr>
        <w:pStyle w:val="Prrafodelista"/>
        <w:numPr>
          <w:ilvl w:val="0"/>
          <w:numId w:val="38"/>
        </w:numPr>
        <w:autoSpaceDE w:val="0"/>
        <w:autoSpaceDN w:val="0"/>
        <w:adjustRightInd w:val="0"/>
        <w:spacing w:before="120" w:line="360" w:lineRule="auto"/>
        <w:ind w:left="357" w:hanging="357"/>
        <w:contextualSpacing w:val="0"/>
        <w:jc w:val="both"/>
        <w:rPr>
          <w:iCs/>
          <w:sz w:val="24"/>
          <w:szCs w:val="24"/>
        </w:rPr>
      </w:pPr>
      <w:proofErr w:type="spellStart"/>
      <w:r w:rsidRPr="003648A1">
        <w:rPr>
          <w:sz w:val="24"/>
          <w:szCs w:val="24"/>
          <w:lang w:val="es-ES"/>
        </w:rPr>
        <w:t>Bok</w:t>
      </w:r>
      <w:proofErr w:type="spellEnd"/>
      <w:r w:rsidRPr="003648A1">
        <w:rPr>
          <w:sz w:val="24"/>
          <w:szCs w:val="24"/>
          <w:lang w:val="es-ES"/>
        </w:rPr>
        <w:t xml:space="preserve">, D., y </w:t>
      </w:r>
      <w:proofErr w:type="spellStart"/>
      <w:r w:rsidRPr="003648A1">
        <w:rPr>
          <w:sz w:val="24"/>
          <w:szCs w:val="24"/>
          <w:lang w:val="es-ES"/>
        </w:rPr>
        <w:t>Bowen</w:t>
      </w:r>
      <w:proofErr w:type="spellEnd"/>
      <w:r w:rsidRPr="003648A1">
        <w:rPr>
          <w:sz w:val="24"/>
          <w:szCs w:val="24"/>
          <w:lang w:val="es-ES"/>
        </w:rPr>
        <w:t xml:space="preserve">, W. G. (1998). </w:t>
      </w:r>
      <w:r w:rsidRPr="003648A1">
        <w:rPr>
          <w:iCs/>
          <w:sz w:val="24"/>
          <w:szCs w:val="24"/>
          <w:lang w:val="en-US"/>
        </w:rPr>
        <w:t>The Shape of the River: long-term consequences of considering race in college and university admissions</w:t>
      </w:r>
      <w:r w:rsidRPr="003648A1">
        <w:rPr>
          <w:sz w:val="24"/>
          <w:szCs w:val="24"/>
          <w:lang w:val="en-US"/>
        </w:rPr>
        <w:t xml:space="preserve">. </w:t>
      </w:r>
      <w:r w:rsidRPr="003648A1">
        <w:rPr>
          <w:sz w:val="24"/>
          <w:szCs w:val="24"/>
        </w:rPr>
        <w:t xml:space="preserve">Princeton: Princeton </w:t>
      </w:r>
      <w:proofErr w:type="spellStart"/>
      <w:r w:rsidRPr="003648A1">
        <w:rPr>
          <w:sz w:val="24"/>
          <w:szCs w:val="24"/>
        </w:rPr>
        <w:t>University</w:t>
      </w:r>
      <w:proofErr w:type="spellEnd"/>
      <w:r w:rsidRPr="003648A1">
        <w:rPr>
          <w:sz w:val="24"/>
          <w:szCs w:val="24"/>
        </w:rPr>
        <w:t xml:space="preserve"> </w:t>
      </w:r>
      <w:proofErr w:type="spellStart"/>
      <w:r w:rsidRPr="003648A1">
        <w:rPr>
          <w:sz w:val="24"/>
          <w:szCs w:val="24"/>
        </w:rPr>
        <w:t>Press</w:t>
      </w:r>
      <w:proofErr w:type="spellEnd"/>
      <w:r w:rsidRPr="003648A1">
        <w:rPr>
          <w:sz w:val="24"/>
          <w:szCs w:val="24"/>
        </w:rPr>
        <w:t>.</w:t>
      </w:r>
    </w:p>
    <w:p w:rsidR="00E05C0F" w:rsidRPr="003648A1" w:rsidRDefault="00E05C0F" w:rsidP="00E05C0F">
      <w:pPr>
        <w:pStyle w:val="Prrafodelista"/>
        <w:numPr>
          <w:ilvl w:val="0"/>
          <w:numId w:val="38"/>
        </w:numPr>
        <w:autoSpaceDE w:val="0"/>
        <w:autoSpaceDN w:val="0"/>
        <w:adjustRightInd w:val="0"/>
        <w:spacing w:before="120" w:line="360" w:lineRule="auto"/>
        <w:ind w:left="357" w:hanging="357"/>
        <w:contextualSpacing w:val="0"/>
        <w:jc w:val="both"/>
        <w:rPr>
          <w:sz w:val="24"/>
          <w:szCs w:val="24"/>
          <w:lang w:val="en-US"/>
        </w:rPr>
      </w:pPr>
      <w:r w:rsidRPr="001938AF">
        <w:rPr>
          <w:sz w:val="24"/>
          <w:szCs w:val="24"/>
          <w:lang w:val="es-EC"/>
        </w:rPr>
        <w:t xml:space="preserve">Borden, V.M. (2004). Las encuestas a egresados universitarios como medio para la mejora de las universidades: lecciones desde Estados Unidos. En Vidal, J. (coord.), Métodos de análisis de la inserción laboral de los universitarios. </w:t>
      </w:r>
      <w:r w:rsidRPr="003648A1">
        <w:rPr>
          <w:sz w:val="24"/>
          <w:szCs w:val="24"/>
          <w:lang w:val="en-US"/>
        </w:rPr>
        <w:t xml:space="preserve">Madrid: </w:t>
      </w:r>
      <w:proofErr w:type="spellStart"/>
      <w:r w:rsidRPr="003648A1">
        <w:rPr>
          <w:sz w:val="24"/>
          <w:szCs w:val="24"/>
          <w:lang w:val="en-US"/>
        </w:rPr>
        <w:t>Ministerio</w:t>
      </w:r>
      <w:proofErr w:type="spellEnd"/>
      <w:r w:rsidRPr="003648A1">
        <w:rPr>
          <w:sz w:val="24"/>
          <w:szCs w:val="24"/>
          <w:lang w:val="en-US"/>
        </w:rPr>
        <w:t xml:space="preserve"> de </w:t>
      </w:r>
      <w:proofErr w:type="spellStart"/>
      <w:r w:rsidRPr="003648A1">
        <w:rPr>
          <w:sz w:val="24"/>
          <w:szCs w:val="24"/>
          <w:lang w:val="en-US"/>
        </w:rPr>
        <w:t>Educación</w:t>
      </w:r>
      <w:proofErr w:type="spellEnd"/>
      <w:r w:rsidRPr="003648A1">
        <w:rPr>
          <w:sz w:val="24"/>
          <w:szCs w:val="24"/>
          <w:lang w:val="en-US"/>
        </w:rPr>
        <w:t xml:space="preserve">, </w:t>
      </w:r>
      <w:proofErr w:type="spellStart"/>
      <w:r w:rsidRPr="003648A1">
        <w:rPr>
          <w:sz w:val="24"/>
          <w:szCs w:val="24"/>
          <w:lang w:val="en-US"/>
        </w:rPr>
        <w:t>Cultura</w:t>
      </w:r>
      <w:proofErr w:type="spellEnd"/>
      <w:r w:rsidRPr="003648A1">
        <w:rPr>
          <w:sz w:val="24"/>
          <w:szCs w:val="24"/>
          <w:lang w:val="en-US"/>
        </w:rPr>
        <w:t xml:space="preserve"> y </w:t>
      </w:r>
      <w:proofErr w:type="spellStart"/>
      <w:r w:rsidRPr="003648A1">
        <w:rPr>
          <w:sz w:val="24"/>
          <w:szCs w:val="24"/>
          <w:lang w:val="en-US"/>
        </w:rPr>
        <w:t>Deporte</w:t>
      </w:r>
      <w:proofErr w:type="spellEnd"/>
      <w:r w:rsidRPr="003648A1">
        <w:rPr>
          <w:sz w:val="24"/>
          <w:szCs w:val="24"/>
          <w:lang w:val="en-US"/>
        </w:rPr>
        <w:t>.</w:t>
      </w:r>
    </w:p>
    <w:p w:rsidR="00E05C0F" w:rsidRPr="003648A1" w:rsidRDefault="00E05C0F" w:rsidP="00E05C0F">
      <w:pPr>
        <w:pStyle w:val="Prrafodelista"/>
        <w:numPr>
          <w:ilvl w:val="0"/>
          <w:numId w:val="38"/>
        </w:numPr>
        <w:autoSpaceDE w:val="0"/>
        <w:autoSpaceDN w:val="0"/>
        <w:adjustRightInd w:val="0"/>
        <w:spacing w:before="120" w:line="360" w:lineRule="auto"/>
        <w:ind w:left="357" w:hanging="357"/>
        <w:contextualSpacing w:val="0"/>
        <w:jc w:val="both"/>
        <w:rPr>
          <w:sz w:val="24"/>
          <w:szCs w:val="24"/>
          <w:lang w:val="en-US"/>
        </w:rPr>
      </w:pPr>
      <w:r w:rsidRPr="001938AF">
        <w:rPr>
          <w:sz w:val="24"/>
          <w:szCs w:val="24"/>
          <w:lang w:val="es-EC"/>
        </w:rPr>
        <w:t xml:space="preserve">Borden, V. M. H., y </w:t>
      </w:r>
      <w:proofErr w:type="spellStart"/>
      <w:r w:rsidRPr="001938AF">
        <w:rPr>
          <w:sz w:val="24"/>
          <w:szCs w:val="24"/>
          <w:lang w:val="es-EC"/>
        </w:rPr>
        <w:t>Rajecki</w:t>
      </w:r>
      <w:proofErr w:type="spellEnd"/>
      <w:r w:rsidRPr="001938AF">
        <w:rPr>
          <w:sz w:val="24"/>
          <w:szCs w:val="24"/>
          <w:lang w:val="es-EC"/>
        </w:rPr>
        <w:t xml:space="preserve">, D. W. (2000). </w:t>
      </w:r>
      <w:r w:rsidRPr="003648A1">
        <w:rPr>
          <w:sz w:val="24"/>
          <w:szCs w:val="24"/>
          <w:lang w:val="en-US"/>
        </w:rPr>
        <w:t>First-year employment outcomes of psychology baccalaureates: relatedness, preparedness, and prospects. Teaching of Psychology, 27(3), 164-168.</w:t>
      </w:r>
    </w:p>
    <w:p w:rsidR="00E05C0F" w:rsidRPr="003648A1" w:rsidRDefault="00E05C0F" w:rsidP="00E05C0F">
      <w:pPr>
        <w:pStyle w:val="Prrafodelista"/>
        <w:numPr>
          <w:ilvl w:val="0"/>
          <w:numId w:val="38"/>
        </w:numPr>
        <w:autoSpaceDE w:val="0"/>
        <w:autoSpaceDN w:val="0"/>
        <w:adjustRightInd w:val="0"/>
        <w:spacing w:before="120" w:line="360" w:lineRule="auto"/>
        <w:ind w:left="357" w:hanging="357"/>
        <w:contextualSpacing w:val="0"/>
        <w:jc w:val="both"/>
        <w:rPr>
          <w:sz w:val="24"/>
          <w:szCs w:val="24"/>
          <w:lang w:val="en-US"/>
        </w:rPr>
      </w:pPr>
      <w:proofErr w:type="spellStart"/>
      <w:r w:rsidRPr="003648A1">
        <w:rPr>
          <w:sz w:val="24"/>
          <w:szCs w:val="24"/>
          <w:lang w:val="en-US"/>
        </w:rPr>
        <w:lastRenderedPageBreak/>
        <w:t>Borghans</w:t>
      </w:r>
      <w:proofErr w:type="spellEnd"/>
      <w:r w:rsidRPr="003648A1">
        <w:rPr>
          <w:sz w:val="24"/>
          <w:szCs w:val="24"/>
          <w:lang w:val="en-US"/>
        </w:rPr>
        <w:t xml:space="preserve">, L., A. de Grip (1999). </w:t>
      </w:r>
      <w:proofErr w:type="spellStart"/>
      <w:r w:rsidRPr="003648A1">
        <w:rPr>
          <w:sz w:val="24"/>
          <w:szCs w:val="24"/>
          <w:lang w:val="en-US"/>
        </w:rPr>
        <w:t>Smal</w:t>
      </w:r>
      <w:proofErr w:type="spellEnd"/>
      <w:r w:rsidRPr="003648A1">
        <w:rPr>
          <w:sz w:val="24"/>
          <w:szCs w:val="24"/>
          <w:lang w:val="en-US"/>
        </w:rPr>
        <w:t xml:space="preserve"> en breed </w:t>
      </w:r>
      <w:proofErr w:type="spellStart"/>
      <w:r w:rsidRPr="003648A1">
        <w:rPr>
          <w:sz w:val="24"/>
          <w:szCs w:val="24"/>
          <w:lang w:val="en-US"/>
        </w:rPr>
        <w:t>opleiden</w:t>
      </w:r>
      <w:proofErr w:type="spellEnd"/>
      <w:r w:rsidRPr="003648A1">
        <w:rPr>
          <w:sz w:val="24"/>
          <w:szCs w:val="24"/>
          <w:lang w:val="en-US"/>
        </w:rPr>
        <w:t xml:space="preserve">: </w:t>
      </w:r>
      <w:proofErr w:type="spellStart"/>
      <w:r w:rsidRPr="003648A1">
        <w:rPr>
          <w:sz w:val="24"/>
          <w:szCs w:val="24"/>
          <w:lang w:val="en-US"/>
        </w:rPr>
        <w:t>productiviteit</w:t>
      </w:r>
      <w:proofErr w:type="spellEnd"/>
      <w:r w:rsidRPr="003648A1">
        <w:rPr>
          <w:sz w:val="24"/>
          <w:szCs w:val="24"/>
          <w:lang w:val="en-US"/>
        </w:rPr>
        <w:t xml:space="preserve"> versus </w:t>
      </w:r>
      <w:proofErr w:type="spellStart"/>
      <w:r w:rsidRPr="003648A1">
        <w:rPr>
          <w:sz w:val="24"/>
          <w:szCs w:val="24"/>
          <w:lang w:val="en-US"/>
        </w:rPr>
        <w:t>flexibiliteit</w:t>
      </w:r>
      <w:proofErr w:type="spellEnd"/>
      <w:r w:rsidRPr="003648A1">
        <w:rPr>
          <w:sz w:val="24"/>
          <w:szCs w:val="24"/>
          <w:lang w:val="en-US"/>
        </w:rPr>
        <w:t xml:space="preserve">, </w:t>
      </w:r>
      <w:proofErr w:type="spellStart"/>
      <w:r w:rsidRPr="003648A1">
        <w:rPr>
          <w:sz w:val="24"/>
          <w:szCs w:val="24"/>
          <w:lang w:val="en-US"/>
        </w:rPr>
        <w:t>Gids</w:t>
      </w:r>
      <w:proofErr w:type="spellEnd"/>
      <w:r w:rsidRPr="003648A1">
        <w:rPr>
          <w:sz w:val="24"/>
          <w:szCs w:val="24"/>
          <w:lang w:val="en-US"/>
        </w:rPr>
        <w:t xml:space="preserve"> </w:t>
      </w:r>
      <w:proofErr w:type="spellStart"/>
      <w:r w:rsidRPr="003648A1">
        <w:rPr>
          <w:sz w:val="24"/>
          <w:szCs w:val="24"/>
          <w:lang w:val="en-US"/>
        </w:rPr>
        <w:t>voor</w:t>
      </w:r>
      <w:proofErr w:type="spellEnd"/>
      <w:r w:rsidRPr="003648A1">
        <w:rPr>
          <w:sz w:val="24"/>
          <w:szCs w:val="24"/>
          <w:lang w:val="en-US"/>
        </w:rPr>
        <w:t xml:space="preserve"> de </w:t>
      </w:r>
      <w:proofErr w:type="spellStart"/>
      <w:r w:rsidRPr="003648A1">
        <w:rPr>
          <w:sz w:val="24"/>
          <w:szCs w:val="24"/>
          <w:lang w:val="en-US"/>
        </w:rPr>
        <w:t>opleidingspraktijk</w:t>
      </w:r>
      <w:proofErr w:type="spellEnd"/>
      <w:r w:rsidRPr="003648A1">
        <w:rPr>
          <w:sz w:val="24"/>
          <w:szCs w:val="24"/>
          <w:lang w:val="en-US"/>
        </w:rPr>
        <w:t xml:space="preserve">, </w:t>
      </w:r>
      <w:proofErr w:type="spellStart"/>
      <w:proofErr w:type="gramStart"/>
      <w:r w:rsidRPr="003648A1">
        <w:rPr>
          <w:sz w:val="24"/>
          <w:szCs w:val="24"/>
          <w:lang w:val="en-US"/>
        </w:rPr>
        <w:t>afl</w:t>
      </w:r>
      <w:proofErr w:type="spellEnd"/>
      <w:proofErr w:type="gramEnd"/>
      <w:r w:rsidRPr="003648A1">
        <w:rPr>
          <w:sz w:val="24"/>
          <w:szCs w:val="24"/>
          <w:lang w:val="en-US"/>
        </w:rPr>
        <w:t xml:space="preserve">. 28, </w:t>
      </w:r>
      <w:proofErr w:type="spellStart"/>
      <w:r w:rsidRPr="003648A1">
        <w:rPr>
          <w:sz w:val="24"/>
          <w:szCs w:val="24"/>
          <w:lang w:val="en-US"/>
        </w:rPr>
        <w:t>Samsom</w:t>
      </w:r>
      <w:proofErr w:type="spellEnd"/>
      <w:r w:rsidRPr="003648A1">
        <w:rPr>
          <w:sz w:val="24"/>
          <w:szCs w:val="24"/>
          <w:lang w:val="en-US"/>
        </w:rPr>
        <w:t>, Deventer.</w:t>
      </w:r>
    </w:p>
    <w:p w:rsidR="00E05C0F" w:rsidRPr="003648A1" w:rsidRDefault="00E05C0F" w:rsidP="00E05C0F">
      <w:pPr>
        <w:pStyle w:val="Prrafodelista"/>
        <w:numPr>
          <w:ilvl w:val="0"/>
          <w:numId w:val="38"/>
        </w:numPr>
        <w:autoSpaceDE w:val="0"/>
        <w:autoSpaceDN w:val="0"/>
        <w:adjustRightInd w:val="0"/>
        <w:spacing w:before="120" w:line="360" w:lineRule="auto"/>
        <w:ind w:left="357" w:hanging="357"/>
        <w:contextualSpacing w:val="0"/>
        <w:jc w:val="both"/>
        <w:rPr>
          <w:sz w:val="24"/>
          <w:szCs w:val="24"/>
          <w:lang w:val="en-US"/>
        </w:rPr>
      </w:pPr>
      <w:r w:rsidRPr="001938AF">
        <w:rPr>
          <w:sz w:val="24"/>
          <w:szCs w:val="24"/>
          <w:lang w:val="es-EC"/>
        </w:rPr>
        <w:t xml:space="preserve">Cabrera, A.F., </w:t>
      </w:r>
      <w:proofErr w:type="spellStart"/>
      <w:r w:rsidRPr="001938AF">
        <w:rPr>
          <w:sz w:val="24"/>
          <w:szCs w:val="24"/>
          <w:lang w:val="es-EC"/>
        </w:rPr>
        <w:t>Weerts</w:t>
      </w:r>
      <w:proofErr w:type="spellEnd"/>
      <w:r w:rsidRPr="001938AF">
        <w:rPr>
          <w:sz w:val="24"/>
          <w:szCs w:val="24"/>
          <w:lang w:val="es-EC"/>
        </w:rPr>
        <w:t xml:space="preserve">, D.J. y </w:t>
      </w:r>
      <w:proofErr w:type="spellStart"/>
      <w:r w:rsidRPr="001938AF">
        <w:rPr>
          <w:sz w:val="24"/>
          <w:szCs w:val="24"/>
          <w:lang w:val="es-EC"/>
        </w:rPr>
        <w:t>Zulick</w:t>
      </w:r>
      <w:proofErr w:type="spellEnd"/>
      <w:r w:rsidRPr="001938AF">
        <w:rPr>
          <w:sz w:val="24"/>
          <w:szCs w:val="24"/>
          <w:lang w:val="es-EC"/>
        </w:rPr>
        <w:t xml:space="preserve">, B.J. (2004). Encuestas a egresados: Tres fundamentos conceptuales en el seguimiento de egresados universitarios. En Vidal, J. (coord.), Métodos de análisis de la inserción laboral de los universitarios. </w:t>
      </w:r>
      <w:r w:rsidRPr="003648A1">
        <w:rPr>
          <w:sz w:val="24"/>
          <w:szCs w:val="24"/>
          <w:lang w:val="en-US"/>
        </w:rPr>
        <w:t xml:space="preserve">Madrid: </w:t>
      </w:r>
      <w:proofErr w:type="spellStart"/>
      <w:r w:rsidRPr="003648A1">
        <w:rPr>
          <w:sz w:val="24"/>
          <w:szCs w:val="24"/>
          <w:lang w:val="en-US"/>
        </w:rPr>
        <w:t>Ministerio</w:t>
      </w:r>
      <w:proofErr w:type="spellEnd"/>
      <w:r w:rsidRPr="003648A1">
        <w:rPr>
          <w:sz w:val="24"/>
          <w:szCs w:val="24"/>
          <w:lang w:val="en-US"/>
        </w:rPr>
        <w:t xml:space="preserve"> de </w:t>
      </w:r>
      <w:proofErr w:type="spellStart"/>
      <w:r w:rsidRPr="003648A1">
        <w:rPr>
          <w:sz w:val="24"/>
          <w:szCs w:val="24"/>
          <w:lang w:val="en-US"/>
        </w:rPr>
        <w:t>Educación</w:t>
      </w:r>
      <w:proofErr w:type="spellEnd"/>
      <w:r w:rsidRPr="003648A1">
        <w:rPr>
          <w:sz w:val="24"/>
          <w:szCs w:val="24"/>
          <w:lang w:val="en-US"/>
        </w:rPr>
        <w:t xml:space="preserve">, </w:t>
      </w:r>
      <w:proofErr w:type="spellStart"/>
      <w:r w:rsidRPr="003648A1">
        <w:rPr>
          <w:sz w:val="24"/>
          <w:szCs w:val="24"/>
          <w:lang w:val="en-US"/>
        </w:rPr>
        <w:t>Cultura</w:t>
      </w:r>
      <w:proofErr w:type="spellEnd"/>
      <w:r w:rsidRPr="003648A1">
        <w:rPr>
          <w:sz w:val="24"/>
          <w:szCs w:val="24"/>
          <w:lang w:val="en-US"/>
        </w:rPr>
        <w:t xml:space="preserve"> y </w:t>
      </w:r>
      <w:proofErr w:type="spellStart"/>
      <w:r w:rsidRPr="003648A1">
        <w:rPr>
          <w:sz w:val="24"/>
          <w:szCs w:val="24"/>
          <w:lang w:val="en-US"/>
        </w:rPr>
        <w:t>Deporte</w:t>
      </w:r>
      <w:proofErr w:type="spellEnd"/>
      <w:r w:rsidRPr="003648A1">
        <w:rPr>
          <w:sz w:val="24"/>
          <w:szCs w:val="24"/>
          <w:lang w:val="en-US"/>
        </w:rPr>
        <w:t>.</w:t>
      </w:r>
    </w:p>
    <w:p w:rsidR="00E05C0F" w:rsidRPr="003648A1" w:rsidRDefault="00E05C0F" w:rsidP="00E05C0F">
      <w:pPr>
        <w:pStyle w:val="Prrafodelista"/>
        <w:numPr>
          <w:ilvl w:val="0"/>
          <w:numId w:val="38"/>
        </w:numPr>
        <w:autoSpaceDE w:val="0"/>
        <w:autoSpaceDN w:val="0"/>
        <w:adjustRightInd w:val="0"/>
        <w:spacing w:before="120" w:line="360" w:lineRule="auto"/>
        <w:ind w:left="357" w:hanging="357"/>
        <w:contextualSpacing w:val="0"/>
        <w:jc w:val="both"/>
        <w:rPr>
          <w:sz w:val="24"/>
          <w:szCs w:val="24"/>
          <w:lang w:val="en-US"/>
        </w:rPr>
      </w:pPr>
      <w:r w:rsidRPr="001938AF">
        <w:rPr>
          <w:sz w:val="24"/>
          <w:szCs w:val="24"/>
          <w:lang w:val="es-EC"/>
        </w:rPr>
        <w:t xml:space="preserve">CINDA (2012). Situación actual del seguimiento de egresados e inserción laboral en un grupo de universidades chilenas. </w:t>
      </w:r>
      <w:r w:rsidRPr="003648A1">
        <w:rPr>
          <w:sz w:val="24"/>
          <w:szCs w:val="24"/>
          <w:lang w:val="en-US"/>
        </w:rPr>
        <w:t>CINDA.</w:t>
      </w:r>
    </w:p>
    <w:p w:rsidR="00E05C0F" w:rsidRPr="003648A1" w:rsidRDefault="00E05C0F" w:rsidP="00E05C0F">
      <w:pPr>
        <w:pStyle w:val="Prrafodelista"/>
        <w:numPr>
          <w:ilvl w:val="0"/>
          <w:numId w:val="38"/>
        </w:numPr>
        <w:autoSpaceDE w:val="0"/>
        <w:autoSpaceDN w:val="0"/>
        <w:adjustRightInd w:val="0"/>
        <w:spacing w:before="120" w:line="360" w:lineRule="auto"/>
        <w:ind w:left="357" w:hanging="357"/>
        <w:contextualSpacing w:val="0"/>
        <w:jc w:val="both"/>
        <w:rPr>
          <w:sz w:val="24"/>
          <w:szCs w:val="24"/>
          <w:lang w:val="en-US"/>
        </w:rPr>
      </w:pPr>
      <w:r w:rsidRPr="003648A1">
        <w:rPr>
          <w:sz w:val="24"/>
          <w:szCs w:val="24"/>
          <w:lang w:val="en-US"/>
        </w:rPr>
        <w:t xml:space="preserve">Collins, R. (1979) </w:t>
      </w:r>
      <w:proofErr w:type="gramStart"/>
      <w:r w:rsidRPr="003648A1">
        <w:rPr>
          <w:sz w:val="24"/>
          <w:szCs w:val="24"/>
          <w:lang w:val="en-US"/>
        </w:rPr>
        <w:t>The</w:t>
      </w:r>
      <w:proofErr w:type="gramEnd"/>
      <w:r w:rsidRPr="003648A1">
        <w:rPr>
          <w:sz w:val="24"/>
          <w:szCs w:val="24"/>
          <w:lang w:val="en-US"/>
        </w:rPr>
        <w:t xml:space="preserve"> Credential Society: An Historical Sociology of Education and Stratification. Nueva York: Academic Press.</w:t>
      </w:r>
    </w:p>
    <w:p w:rsidR="00E05C0F" w:rsidRPr="003648A1" w:rsidRDefault="00E05C0F" w:rsidP="00E05C0F">
      <w:pPr>
        <w:pStyle w:val="Prrafodelista"/>
        <w:numPr>
          <w:ilvl w:val="0"/>
          <w:numId w:val="38"/>
        </w:numPr>
        <w:autoSpaceDE w:val="0"/>
        <w:autoSpaceDN w:val="0"/>
        <w:adjustRightInd w:val="0"/>
        <w:spacing w:before="120" w:line="360" w:lineRule="auto"/>
        <w:ind w:left="357" w:hanging="357"/>
        <w:contextualSpacing w:val="0"/>
        <w:jc w:val="both"/>
        <w:rPr>
          <w:sz w:val="24"/>
          <w:szCs w:val="24"/>
          <w:lang w:val="en-US"/>
        </w:rPr>
      </w:pPr>
      <w:proofErr w:type="spellStart"/>
      <w:r w:rsidRPr="001938AF">
        <w:rPr>
          <w:sz w:val="24"/>
          <w:szCs w:val="24"/>
          <w:lang w:val="es-EC"/>
        </w:rPr>
        <w:t>Dellow</w:t>
      </w:r>
      <w:proofErr w:type="spellEnd"/>
      <w:r w:rsidRPr="001938AF">
        <w:rPr>
          <w:sz w:val="24"/>
          <w:szCs w:val="24"/>
          <w:lang w:val="es-EC"/>
        </w:rPr>
        <w:t xml:space="preserve">, A. D. y </w:t>
      </w:r>
      <w:proofErr w:type="gramStart"/>
      <w:r w:rsidRPr="001938AF">
        <w:rPr>
          <w:sz w:val="24"/>
          <w:szCs w:val="24"/>
          <w:lang w:val="es-EC"/>
        </w:rPr>
        <w:t>Romano</w:t>
      </w:r>
      <w:proofErr w:type="gramEnd"/>
      <w:r w:rsidRPr="001938AF">
        <w:rPr>
          <w:sz w:val="24"/>
          <w:szCs w:val="24"/>
          <w:lang w:val="es-EC"/>
        </w:rPr>
        <w:t xml:space="preserve">, R. M. (2002). </w:t>
      </w:r>
      <w:r w:rsidRPr="003648A1">
        <w:rPr>
          <w:sz w:val="24"/>
          <w:szCs w:val="24"/>
          <w:lang w:val="en-US"/>
        </w:rPr>
        <w:t>Editor’s choice: Measuring outcomes: Is the First-time Cohort appropriate for the community college? Community College Review, 30(2), 42-54.</w:t>
      </w:r>
    </w:p>
    <w:p w:rsidR="00E05C0F" w:rsidRPr="003648A1" w:rsidRDefault="00E05C0F" w:rsidP="00E05C0F">
      <w:pPr>
        <w:pStyle w:val="Prrafodelista"/>
        <w:numPr>
          <w:ilvl w:val="0"/>
          <w:numId w:val="38"/>
        </w:numPr>
        <w:autoSpaceDE w:val="0"/>
        <w:autoSpaceDN w:val="0"/>
        <w:adjustRightInd w:val="0"/>
        <w:spacing w:before="120" w:line="360" w:lineRule="auto"/>
        <w:ind w:left="357" w:hanging="357"/>
        <w:contextualSpacing w:val="0"/>
        <w:jc w:val="both"/>
        <w:rPr>
          <w:sz w:val="24"/>
          <w:szCs w:val="24"/>
          <w:lang w:val="en-US"/>
        </w:rPr>
      </w:pPr>
      <w:r w:rsidRPr="001938AF">
        <w:rPr>
          <w:sz w:val="24"/>
          <w:szCs w:val="24"/>
          <w:lang w:val="es-EC"/>
        </w:rPr>
        <w:t xml:space="preserve">ITESM (2006). Manual de instrumentos y recomendaciones sobre el seguimiento de egresados. </w:t>
      </w:r>
      <w:r w:rsidRPr="003648A1">
        <w:rPr>
          <w:sz w:val="24"/>
          <w:szCs w:val="24"/>
          <w:lang w:val="en-US"/>
        </w:rPr>
        <w:t>México: ITESM</w:t>
      </w:r>
    </w:p>
    <w:p w:rsidR="00E05C0F" w:rsidRPr="003648A1" w:rsidRDefault="00E05C0F" w:rsidP="00E05C0F">
      <w:pPr>
        <w:pStyle w:val="Prrafodelista"/>
        <w:numPr>
          <w:ilvl w:val="0"/>
          <w:numId w:val="38"/>
        </w:numPr>
        <w:autoSpaceDE w:val="0"/>
        <w:autoSpaceDN w:val="0"/>
        <w:adjustRightInd w:val="0"/>
        <w:spacing w:before="120" w:line="360" w:lineRule="auto"/>
        <w:ind w:left="357" w:hanging="357"/>
        <w:contextualSpacing w:val="0"/>
        <w:jc w:val="both"/>
        <w:rPr>
          <w:sz w:val="24"/>
          <w:szCs w:val="24"/>
          <w:lang w:val="en-US"/>
        </w:rPr>
      </w:pPr>
      <w:proofErr w:type="spellStart"/>
      <w:r w:rsidRPr="003648A1">
        <w:rPr>
          <w:sz w:val="24"/>
          <w:szCs w:val="24"/>
          <w:lang w:val="en-US"/>
        </w:rPr>
        <w:t>Kuh</w:t>
      </w:r>
      <w:proofErr w:type="spellEnd"/>
      <w:r w:rsidRPr="003648A1">
        <w:rPr>
          <w:sz w:val="24"/>
          <w:szCs w:val="24"/>
          <w:lang w:val="en-US"/>
        </w:rPr>
        <w:t>, G. D. (2003). What we’re learning about student engagement: Benchmarks for Effective Educational Practices. Change, 35(2), 24-32.</w:t>
      </w:r>
    </w:p>
    <w:p w:rsidR="00E05C0F" w:rsidRPr="003648A1" w:rsidRDefault="00E05C0F" w:rsidP="00E05C0F">
      <w:pPr>
        <w:pStyle w:val="Prrafodelista"/>
        <w:numPr>
          <w:ilvl w:val="0"/>
          <w:numId w:val="38"/>
        </w:numPr>
        <w:autoSpaceDE w:val="0"/>
        <w:autoSpaceDN w:val="0"/>
        <w:adjustRightInd w:val="0"/>
        <w:spacing w:before="120" w:line="360" w:lineRule="auto"/>
        <w:ind w:left="357" w:hanging="357"/>
        <w:contextualSpacing w:val="0"/>
        <w:jc w:val="both"/>
        <w:rPr>
          <w:sz w:val="24"/>
          <w:szCs w:val="24"/>
          <w:lang w:val="en-US"/>
        </w:rPr>
      </w:pPr>
      <w:r w:rsidRPr="003648A1">
        <w:rPr>
          <w:sz w:val="24"/>
          <w:szCs w:val="24"/>
          <w:lang w:val="en-US"/>
        </w:rPr>
        <w:t>Murray, N. (1994). The Graduates Survey, Step by Step. Journal of Career Planning and Employment, 54(2), 36-39</w:t>
      </w:r>
      <w:proofErr w:type="gramStart"/>
      <w:r w:rsidRPr="003648A1">
        <w:rPr>
          <w:sz w:val="24"/>
          <w:szCs w:val="24"/>
          <w:lang w:val="en-US"/>
        </w:rPr>
        <w:t>,62</w:t>
      </w:r>
      <w:proofErr w:type="gramEnd"/>
      <w:r w:rsidRPr="003648A1">
        <w:rPr>
          <w:sz w:val="24"/>
          <w:szCs w:val="24"/>
          <w:lang w:val="en-US"/>
        </w:rPr>
        <w:t>-64.</w:t>
      </w:r>
    </w:p>
    <w:p w:rsidR="00E05C0F" w:rsidRPr="003648A1" w:rsidRDefault="00E05C0F" w:rsidP="00E05C0F">
      <w:pPr>
        <w:pStyle w:val="Prrafodelista"/>
        <w:numPr>
          <w:ilvl w:val="0"/>
          <w:numId w:val="38"/>
        </w:numPr>
        <w:autoSpaceDE w:val="0"/>
        <w:autoSpaceDN w:val="0"/>
        <w:adjustRightInd w:val="0"/>
        <w:spacing w:before="120" w:line="360" w:lineRule="auto"/>
        <w:ind w:left="357" w:hanging="357"/>
        <w:contextualSpacing w:val="0"/>
        <w:jc w:val="both"/>
        <w:rPr>
          <w:sz w:val="24"/>
          <w:szCs w:val="24"/>
          <w:lang w:val="en-US"/>
        </w:rPr>
      </w:pPr>
      <w:r w:rsidRPr="003648A1">
        <w:rPr>
          <w:sz w:val="24"/>
          <w:szCs w:val="24"/>
          <w:lang w:val="en-US"/>
        </w:rPr>
        <w:t>NASULGC. (1999). Returning to our Roots: The Engaged Institution. Report of the Kellogg Commission on the Future of State and Land-Grant Universities. Washington, D.C.: National Association of State Universities and Land Grant Colleges.</w:t>
      </w:r>
    </w:p>
    <w:p w:rsidR="00E05C0F" w:rsidRPr="003648A1" w:rsidRDefault="00E05C0F" w:rsidP="00E05C0F">
      <w:pPr>
        <w:pStyle w:val="Prrafodelista"/>
        <w:numPr>
          <w:ilvl w:val="0"/>
          <w:numId w:val="38"/>
        </w:numPr>
        <w:autoSpaceDE w:val="0"/>
        <w:autoSpaceDN w:val="0"/>
        <w:adjustRightInd w:val="0"/>
        <w:spacing w:before="120" w:line="360" w:lineRule="auto"/>
        <w:ind w:left="357" w:hanging="357"/>
        <w:contextualSpacing w:val="0"/>
        <w:jc w:val="both"/>
        <w:rPr>
          <w:sz w:val="24"/>
          <w:szCs w:val="24"/>
          <w:lang w:val="en-US"/>
        </w:rPr>
      </w:pPr>
      <w:proofErr w:type="spellStart"/>
      <w:r w:rsidRPr="003648A1">
        <w:rPr>
          <w:sz w:val="24"/>
          <w:szCs w:val="24"/>
          <w:lang w:val="en-US"/>
        </w:rPr>
        <w:t>Nordhaug</w:t>
      </w:r>
      <w:proofErr w:type="spellEnd"/>
      <w:r w:rsidRPr="003648A1">
        <w:rPr>
          <w:sz w:val="24"/>
          <w:szCs w:val="24"/>
          <w:lang w:val="en-US"/>
        </w:rPr>
        <w:t>, O. (1993). Human Capital in Organizations, Competence, Training, and Learning. Bergen: Oxford University Press.</w:t>
      </w:r>
    </w:p>
    <w:p w:rsidR="00E05C0F" w:rsidRPr="003648A1" w:rsidRDefault="00E05C0F" w:rsidP="00E05C0F">
      <w:pPr>
        <w:pStyle w:val="Prrafodelista"/>
        <w:numPr>
          <w:ilvl w:val="0"/>
          <w:numId w:val="38"/>
        </w:numPr>
        <w:autoSpaceDE w:val="0"/>
        <w:autoSpaceDN w:val="0"/>
        <w:adjustRightInd w:val="0"/>
        <w:spacing w:before="120" w:line="360" w:lineRule="auto"/>
        <w:ind w:left="357" w:hanging="357"/>
        <w:contextualSpacing w:val="0"/>
        <w:jc w:val="both"/>
        <w:rPr>
          <w:sz w:val="24"/>
          <w:szCs w:val="24"/>
          <w:lang w:val="en-US"/>
        </w:rPr>
      </w:pPr>
      <w:proofErr w:type="spellStart"/>
      <w:r w:rsidRPr="003648A1">
        <w:rPr>
          <w:sz w:val="24"/>
          <w:szCs w:val="24"/>
          <w:lang w:val="en-US"/>
        </w:rPr>
        <w:t>Thurow</w:t>
      </w:r>
      <w:proofErr w:type="spellEnd"/>
      <w:r w:rsidRPr="003648A1">
        <w:rPr>
          <w:sz w:val="24"/>
          <w:szCs w:val="24"/>
          <w:lang w:val="en-US"/>
        </w:rPr>
        <w:t>, L.C. (1975). Generating inequality. Nueva York: Basic Books.</w:t>
      </w:r>
    </w:p>
    <w:p w:rsidR="00E05C0F" w:rsidRPr="003648A1" w:rsidRDefault="00E05C0F" w:rsidP="00E05C0F">
      <w:pPr>
        <w:pStyle w:val="Prrafodelista"/>
        <w:numPr>
          <w:ilvl w:val="0"/>
          <w:numId w:val="38"/>
        </w:numPr>
        <w:autoSpaceDE w:val="0"/>
        <w:autoSpaceDN w:val="0"/>
        <w:adjustRightInd w:val="0"/>
        <w:spacing w:before="120" w:line="360" w:lineRule="auto"/>
        <w:ind w:left="357" w:hanging="357"/>
        <w:contextualSpacing w:val="0"/>
        <w:jc w:val="both"/>
        <w:rPr>
          <w:sz w:val="24"/>
          <w:szCs w:val="24"/>
          <w:lang w:val="en-US"/>
        </w:rPr>
      </w:pPr>
      <w:proofErr w:type="spellStart"/>
      <w:r w:rsidRPr="003648A1">
        <w:rPr>
          <w:sz w:val="24"/>
          <w:szCs w:val="24"/>
          <w:lang w:val="en-US"/>
        </w:rPr>
        <w:t>Pascarella</w:t>
      </w:r>
      <w:proofErr w:type="spellEnd"/>
      <w:r w:rsidRPr="003648A1">
        <w:rPr>
          <w:sz w:val="24"/>
          <w:szCs w:val="24"/>
          <w:lang w:val="en-US"/>
        </w:rPr>
        <w:t>, E. T. (2001). Identifying excellence in undergraduate education: are we even close? Change, 33(3), 18-23.</w:t>
      </w:r>
    </w:p>
    <w:p w:rsidR="00E05C0F" w:rsidRPr="003648A1" w:rsidRDefault="00E05C0F" w:rsidP="00E05C0F">
      <w:pPr>
        <w:pStyle w:val="Prrafodelista"/>
        <w:numPr>
          <w:ilvl w:val="0"/>
          <w:numId w:val="38"/>
        </w:numPr>
        <w:autoSpaceDE w:val="0"/>
        <w:autoSpaceDN w:val="0"/>
        <w:adjustRightInd w:val="0"/>
        <w:spacing w:before="120" w:line="360" w:lineRule="auto"/>
        <w:ind w:left="357" w:hanging="357"/>
        <w:contextualSpacing w:val="0"/>
        <w:jc w:val="both"/>
        <w:rPr>
          <w:sz w:val="24"/>
          <w:szCs w:val="24"/>
          <w:lang w:val="en-US"/>
        </w:rPr>
      </w:pPr>
      <w:r w:rsidRPr="003648A1">
        <w:rPr>
          <w:sz w:val="24"/>
          <w:szCs w:val="24"/>
          <w:lang w:val="en-US"/>
        </w:rPr>
        <w:lastRenderedPageBreak/>
        <w:t xml:space="preserve">Pike, G. R., </w:t>
      </w:r>
      <w:proofErr w:type="spellStart"/>
      <w:r w:rsidRPr="003648A1">
        <w:rPr>
          <w:sz w:val="24"/>
          <w:szCs w:val="24"/>
          <w:lang w:val="en-US"/>
        </w:rPr>
        <w:t>Kuh</w:t>
      </w:r>
      <w:proofErr w:type="spellEnd"/>
      <w:r w:rsidRPr="003648A1">
        <w:rPr>
          <w:sz w:val="24"/>
          <w:szCs w:val="24"/>
          <w:lang w:val="en-US"/>
        </w:rPr>
        <w:t xml:space="preserve">, G. D., y </w:t>
      </w:r>
      <w:proofErr w:type="spellStart"/>
      <w:r w:rsidRPr="003648A1">
        <w:rPr>
          <w:sz w:val="24"/>
          <w:szCs w:val="24"/>
          <w:lang w:val="en-US"/>
        </w:rPr>
        <w:t>Gonyea</w:t>
      </w:r>
      <w:proofErr w:type="spellEnd"/>
      <w:r w:rsidRPr="003648A1">
        <w:rPr>
          <w:sz w:val="24"/>
          <w:szCs w:val="24"/>
          <w:lang w:val="en-US"/>
        </w:rPr>
        <w:t xml:space="preserve">, R. M. (2003). The relationship between institutional </w:t>
      </w:r>
      <w:proofErr w:type="spellStart"/>
      <w:r w:rsidRPr="003648A1">
        <w:rPr>
          <w:sz w:val="24"/>
          <w:szCs w:val="24"/>
          <w:lang w:val="en-US"/>
        </w:rPr>
        <w:t>misión</w:t>
      </w:r>
      <w:proofErr w:type="spellEnd"/>
      <w:r w:rsidRPr="003648A1">
        <w:rPr>
          <w:sz w:val="24"/>
          <w:szCs w:val="24"/>
          <w:lang w:val="en-US"/>
        </w:rPr>
        <w:t xml:space="preserve"> and students’ involvement and educational outcomes. Research in Higher Education, 44(2), 241-261.</w:t>
      </w:r>
    </w:p>
    <w:p w:rsidR="00E05C0F" w:rsidRPr="003648A1" w:rsidRDefault="00E05C0F" w:rsidP="00E05C0F">
      <w:pPr>
        <w:pStyle w:val="Prrafodelista"/>
        <w:numPr>
          <w:ilvl w:val="0"/>
          <w:numId w:val="38"/>
        </w:numPr>
        <w:autoSpaceDE w:val="0"/>
        <w:autoSpaceDN w:val="0"/>
        <w:adjustRightInd w:val="0"/>
        <w:spacing w:before="120" w:line="360" w:lineRule="auto"/>
        <w:ind w:left="357" w:hanging="357"/>
        <w:contextualSpacing w:val="0"/>
        <w:jc w:val="both"/>
        <w:rPr>
          <w:sz w:val="24"/>
          <w:szCs w:val="24"/>
          <w:lang w:val="en-US"/>
        </w:rPr>
      </w:pPr>
      <w:r w:rsidRPr="001938AF">
        <w:rPr>
          <w:sz w:val="24"/>
          <w:szCs w:val="24"/>
          <w:lang w:val="es-EC"/>
        </w:rPr>
        <w:t xml:space="preserve">PUJ (2012). Estudio de seguimiento a recién egresados de programas académicos de pregrado de la sede central, 2012. </w:t>
      </w:r>
      <w:r w:rsidRPr="003648A1">
        <w:rPr>
          <w:sz w:val="24"/>
          <w:szCs w:val="24"/>
          <w:lang w:val="en-US"/>
        </w:rPr>
        <w:t xml:space="preserve">Bogotá: </w:t>
      </w:r>
      <w:proofErr w:type="spellStart"/>
      <w:r w:rsidRPr="003648A1">
        <w:rPr>
          <w:sz w:val="24"/>
          <w:szCs w:val="24"/>
          <w:lang w:val="en-US"/>
        </w:rPr>
        <w:t>Ediciones</w:t>
      </w:r>
      <w:proofErr w:type="spellEnd"/>
      <w:r w:rsidRPr="003648A1">
        <w:rPr>
          <w:sz w:val="24"/>
          <w:szCs w:val="24"/>
          <w:lang w:val="en-US"/>
        </w:rPr>
        <w:t xml:space="preserve"> de la </w:t>
      </w:r>
      <w:proofErr w:type="spellStart"/>
      <w:r w:rsidRPr="003648A1">
        <w:rPr>
          <w:sz w:val="24"/>
          <w:szCs w:val="24"/>
          <w:lang w:val="en-US"/>
        </w:rPr>
        <w:t>Pontífica</w:t>
      </w:r>
      <w:proofErr w:type="spellEnd"/>
      <w:r w:rsidRPr="003648A1">
        <w:rPr>
          <w:sz w:val="24"/>
          <w:szCs w:val="24"/>
          <w:lang w:val="en-US"/>
        </w:rPr>
        <w:t xml:space="preserve"> Universidad </w:t>
      </w:r>
      <w:proofErr w:type="spellStart"/>
      <w:r w:rsidRPr="003648A1">
        <w:rPr>
          <w:sz w:val="24"/>
          <w:szCs w:val="24"/>
          <w:lang w:val="en-US"/>
        </w:rPr>
        <w:t>Javeriana</w:t>
      </w:r>
      <w:proofErr w:type="spellEnd"/>
      <w:r w:rsidRPr="003648A1">
        <w:rPr>
          <w:sz w:val="24"/>
          <w:szCs w:val="24"/>
          <w:lang w:val="en-US"/>
        </w:rPr>
        <w:t>.</w:t>
      </w:r>
    </w:p>
    <w:p w:rsidR="00E05C0F" w:rsidRPr="003648A1" w:rsidRDefault="00E05C0F" w:rsidP="00E05C0F">
      <w:pPr>
        <w:pStyle w:val="Prrafodelista"/>
        <w:numPr>
          <w:ilvl w:val="0"/>
          <w:numId w:val="38"/>
        </w:numPr>
        <w:autoSpaceDE w:val="0"/>
        <w:autoSpaceDN w:val="0"/>
        <w:adjustRightInd w:val="0"/>
        <w:spacing w:before="120" w:line="360" w:lineRule="auto"/>
        <w:ind w:left="357" w:hanging="357"/>
        <w:contextualSpacing w:val="0"/>
        <w:jc w:val="both"/>
        <w:rPr>
          <w:sz w:val="24"/>
          <w:szCs w:val="24"/>
          <w:lang w:val="en-US"/>
        </w:rPr>
      </w:pPr>
      <w:r w:rsidRPr="003648A1">
        <w:rPr>
          <w:sz w:val="24"/>
          <w:szCs w:val="24"/>
          <w:lang w:val="en-US"/>
        </w:rPr>
        <w:t>Roberson, M. T., Carnes, L. W., y Vice, J. P. (2002). Defining and measuring student competencies: a content validation approach for business program outcome assessment. Delta Pi Epsilon Journal, 44(1), 13-24.</w:t>
      </w:r>
    </w:p>
    <w:p w:rsidR="00E05C0F" w:rsidRPr="003648A1" w:rsidRDefault="00E05C0F" w:rsidP="00E05C0F">
      <w:pPr>
        <w:pStyle w:val="Prrafodelista"/>
        <w:numPr>
          <w:ilvl w:val="0"/>
          <w:numId w:val="38"/>
        </w:numPr>
        <w:autoSpaceDE w:val="0"/>
        <w:autoSpaceDN w:val="0"/>
        <w:adjustRightInd w:val="0"/>
        <w:spacing w:before="120" w:line="360" w:lineRule="auto"/>
        <w:ind w:left="357" w:hanging="357"/>
        <w:contextualSpacing w:val="0"/>
        <w:jc w:val="both"/>
        <w:rPr>
          <w:sz w:val="24"/>
          <w:szCs w:val="24"/>
          <w:lang w:val="en-US"/>
        </w:rPr>
      </w:pPr>
      <w:proofErr w:type="spellStart"/>
      <w:r w:rsidRPr="001938AF">
        <w:rPr>
          <w:sz w:val="24"/>
          <w:szCs w:val="24"/>
          <w:lang w:val="es-EC"/>
        </w:rPr>
        <w:t>Schomburg</w:t>
      </w:r>
      <w:proofErr w:type="spellEnd"/>
      <w:r w:rsidRPr="001938AF">
        <w:rPr>
          <w:sz w:val="24"/>
          <w:szCs w:val="24"/>
          <w:lang w:val="es-EC"/>
        </w:rPr>
        <w:t xml:space="preserve">, H. y </w:t>
      </w:r>
      <w:proofErr w:type="spellStart"/>
      <w:r w:rsidRPr="001938AF">
        <w:rPr>
          <w:sz w:val="24"/>
          <w:szCs w:val="24"/>
          <w:lang w:val="es-EC"/>
        </w:rPr>
        <w:t>Teichler</w:t>
      </w:r>
      <w:proofErr w:type="spellEnd"/>
      <w:r w:rsidRPr="001938AF">
        <w:rPr>
          <w:sz w:val="24"/>
          <w:szCs w:val="24"/>
          <w:lang w:val="es-EC"/>
        </w:rPr>
        <w:t xml:space="preserve">, U. (2003). </w:t>
      </w:r>
      <w:r w:rsidRPr="003648A1">
        <w:rPr>
          <w:sz w:val="24"/>
          <w:szCs w:val="24"/>
          <w:lang w:val="en-US"/>
        </w:rPr>
        <w:t>Higher Education and Graduate Employment in Europe. Results of Graduate Surveys from 12 Countries. Dordrecht: Kluwer Academic Publishers.</w:t>
      </w:r>
    </w:p>
    <w:p w:rsidR="00E05C0F" w:rsidRPr="003648A1" w:rsidRDefault="00E05C0F" w:rsidP="00E05C0F">
      <w:pPr>
        <w:pStyle w:val="Prrafodelista"/>
        <w:numPr>
          <w:ilvl w:val="0"/>
          <w:numId w:val="38"/>
        </w:numPr>
        <w:autoSpaceDE w:val="0"/>
        <w:autoSpaceDN w:val="0"/>
        <w:adjustRightInd w:val="0"/>
        <w:spacing w:before="120" w:line="360" w:lineRule="auto"/>
        <w:ind w:left="357" w:hanging="357"/>
        <w:contextualSpacing w:val="0"/>
        <w:jc w:val="both"/>
        <w:rPr>
          <w:sz w:val="24"/>
          <w:szCs w:val="24"/>
          <w:lang w:val="en-US"/>
        </w:rPr>
      </w:pPr>
      <w:proofErr w:type="spellStart"/>
      <w:r w:rsidRPr="001938AF">
        <w:rPr>
          <w:sz w:val="24"/>
          <w:szCs w:val="24"/>
          <w:lang w:val="es-EC"/>
        </w:rPr>
        <w:t>Schomburg</w:t>
      </w:r>
      <w:proofErr w:type="spellEnd"/>
      <w:r w:rsidRPr="001938AF">
        <w:rPr>
          <w:sz w:val="24"/>
          <w:szCs w:val="24"/>
          <w:lang w:val="es-EC"/>
        </w:rPr>
        <w:t xml:space="preserve">, H. (2004). Manual para estudios de seguimiento de graduados universitarios. </w:t>
      </w:r>
      <w:r w:rsidRPr="003648A1">
        <w:rPr>
          <w:sz w:val="24"/>
          <w:szCs w:val="24"/>
          <w:lang w:val="en-US"/>
        </w:rPr>
        <w:t>Kassel: Universidad de Kassel.</w:t>
      </w:r>
    </w:p>
    <w:p w:rsidR="00E05C0F" w:rsidRPr="003648A1" w:rsidRDefault="00E05C0F" w:rsidP="00E05C0F">
      <w:pPr>
        <w:pStyle w:val="Prrafodelista"/>
        <w:numPr>
          <w:ilvl w:val="0"/>
          <w:numId w:val="38"/>
        </w:numPr>
        <w:autoSpaceDE w:val="0"/>
        <w:autoSpaceDN w:val="0"/>
        <w:adjustRightInd w:val="0"/>
        <w:spacing w:before="120" w:line="360" w:lineRule="auto"/>
        <w:ind w:left="357" w:hanging="357"/>
        <w:contextualSpacing w:val="0"/>
        <w:jc w:val="both"/>
        <w:rPr>
          <w:sz w:val="24"/>
          <w:szCs w:val="24"/>
          <w:lang w:val="en-US"/>
        </w:rPr>
      </w:pPr>
      <w:proofErr w:type="spellStart"/>
      <w:r w:rsidRPr="001938AF">
        <w:rPr>
          <w:sz w:val="24"/>
          <w:szCs w:val="24"/>
          <w:lang w:val="es-EC"/>
        </w:rPr>
        <w:t>Teichler</w:t>
      </w:r>
      <w:proofErr w:type="spellEnd"/>
      <w:r w:rsidRPr="001938AF">
        <w:rPr>
          <w:sz w:val="24"/>
          <w:szCs w:val="24"/>
          <w:lang w:val="es-EC"/>
        </w:rPr>
        <w:t xml:space="preserve">, U. (2004). Aspectos metodológicos de las encuestas a graduados universitarios. En Vidal, J. (coord.), Métodos de análisis de la inserción laboral de los universitarios. </w:t>
      </w:r>
      <w:r w:rsidRPr="003648A1">
        <w:rPr>
          <w:sz w:val="24"/>
          <w:szCs w:val="24"/>
          <w:lang w:val="en-US"/>
        </w:rPr>
        <w:t xml:space="preserve">Madrid: </w:t>
      </w:r>
      <w:proofErr w:type="spellStart"/>
      <w:r w:rsidRPr="003648A1">
        <w:rPr>
          <w:sz w:val="24"/>
          <w:szCs w:val="24"/>
          <w:lang w:val="en-US"/>
        </w:rPr>
        <w:t>Ministerio</w:t>
      </w:r>
      <w:proofErr w:type="spellEnd"/>
      <w:r w:rsidRPr="003648A1">
        <w:rPr>
          <w:sz w:val="24"/>
          <w:szCs w:val="24"/>
          <w:lang w:val="en-US"/>
        </w:rPr>
        <w:t xml:space="preserve"> de </w:t>
      </w:r>
      <w:proofErr w:type="spellStart"/>
      <w:r w:rsidRPr="003648A1">
        <w:rPr>
          <w:sz w:val="24"/>
          <w:szCs w:val="24"/>
          <w:lang w:val="en-US"/>
        </w:rPr>
        <w:t>Educación</w:t>
      </w:r>
      <w:proofErr w:type="spellEnd"/>
      <w:r w:rsidRPr="003648A1">
        <w:rPr>
          <w:sz w:val="24"/>
          <w:szCs w:val="24"/>
          <w:lang w:val="en-US"/>
        </w:rPr>
        <w:t xml:space="preserve">, </w:t>
      </w:r>
      <w:proofErr w:type="spellStart"/>
      <w:r w:rsidRPr="003648A1">
        <w:rPr>
          <w:sz w:val="24"/>
          <w:szCs w:val="24"/>
          <w:lang w:val="en-US"/>
        </w:rPr>
        <w:t>Cultura</w:t>
      </w:r>
      <w:proofErr w:type="spellEnd"/>
      <w:r w:rsidRPr="003648A1">
        <w:rPr>
          <w:sz w:val="24"/>
          <w:szCs w:val="24"/>
          <w:lang w:val="en-US"/>
        </w:rPr>
        <w:t xml:space="preserve"> y </w:t>
      </w:r>
      <w:proofErr w:type="spellStart"/>
      <w:r w:rsidRPr="003648A1">
        <w:rPr>
          <w:sz w:val="24"/>
          <w:szCs w:val="24"/>
          <w:lang w:val="en-US"/>
        </w:rPr>
        <w:t>Deporte</w:t>
      </w:r>
      <w:proofErr w:type="spellEnd"/>
      <w:r w:rsidRPr="003648A1">
        <w:rPr>
          <w:sz w:val="24"/>
          <w:szCs w:val="24"/>
          <w:lang w:val="en-US"/>
        </w:rPr>
        <w:t>.</w:t>
      </w:r>
    </w:p>
    <w:p w:rsidR="00E05C0F" w:rsidRDefault="00E05C0F">
      <w:pPr>
        <w:spacing w:after="160" w:line="259" w:lineRule="auto"/>
        <w:rPr>
          <w:b/>
          <w:bCs/>
          <w:color w:val="538135" w:themeColor="accent6" w:themeShade="BF"/>
          <w:sz w:val="56"/>
        </w:rPr>
      </w:pPr>
      <w:r>
        <w:rPr>
          <w:b/>
          <w:bCs/>
          <w:color w:val="538135" w:themeColor="accent6" w:themeShade="BF"/>
          <w:sz w:val="56"/>
        </w:rPr>
        <w:br w:type="page"/>
      </w:r>
    </w:p>
    <w:p w:rsidR="00B76164" w:rsidRPr="00EF5542" w:rsidRDefault="00B76164" w:rsidP="00B76164">
      <w:pPr>
        <w:spacing w:before="120" w:after="120" w:line="360" w:lineRule="auto"/>
        <w:jc w:val="both"/>
        <w:rPr>
          <w:b/>
          <w:bCs/>
          <w:color w:val="538135" w:themeColor="accent6" w:themeShade="BF"/>
          <w:sz w:val="56"/>
        </w:rPr>
      </w:pPr>
      <w:r w:rsidRPr="00EF5542">
        <w:rPr>
          <w:noProof/>
          <w:sz w:val="16"/>
          <w:lang w:val="es-EC" w:eastAsia="es-EC"/>
        </w:rPr>
        <w:lastRenderedPageBreak/>
        <w:drawing>
          <wp:anchor distT="0" distB="0" distL="114300" distR="114300" simplePos="0" relativeHeight="251673088" behindDoc="1" locked="0" layoutInCell="1" allowOverlap="1" wp14:anchorId="2A773BA0" wp14:editId="3B372C69">
            <wp:simplePos x="0" y="0"/>
            <wp:positionH relativeFrom="page">
              <wp:posOffset>4477407</wp:posOffset>
            </wp:positionH>
            <wp:positionV relativeFrom="paragraph">
              <wp:posOffset>-1250424</wp:posOffset>
            </wp:positionV>
            <wp:extent cx="3446780" cy="4096641"/>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ICA INDACOCHEA\Downloads\logo.png"/>
                    <pic:cNvPicPr>
                      <a:picLocks noChangeAspect="1" noChangeArrowheads="1"/>
                    </pic:cNvPicPr>
                  </pic:nvPicPr>
                  <pic:blipFill rotWithShape="1">
                    <a:blip r:embed="rId8">
                      <a:lum bright="70000" contrast="-70000"/>
                      <a:extLst>
                        <a:ext uri="{28A0092B-C50C-407E-A947-70E740481C1C}">
                          <a14:useLocalDpi xmlns:a14="http://schemas.microsoft.com/office/drawing/2010/main" val="0"/>
                        </a:ext>
                      </a:extLst>
                    </a:blip>
                    <a:srcRect t="8405" r="7336"/>
                    <a:stretch/>
                  </pic:blipFill>
                  <pic:spPr bwMode="auto">
                    <a:xfrm>
                      <a:off x="0" y="0"/>
                      <a:ext cx="3446780" cy="4096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6164" w:rsidRDefault="00B76164" w:rsidP="00B76164">
      <w:pPr>
        <w:pStyle w:val="Ttulo1"/>
        <w:spacing w:before="0" w:after="160" w:line="276" w:lineRule="auto"/>
        <w:jc w:val="center"/>
        <w:rPr>
          <w:bCs w:val="0"/>
          <w:color w:val="538135" w:themeColor="accent6" w:themeShade="BF"/>
          <w:sz w:val="72"/>
        </w:rPr>
      </w:pPr>
    </w:p>
    <w:p w:rsidR="00B76164" w:rsidRDefault="00B76164" w:rsidP="00B76164">
      <w:pPr>
        <w:pStyle w:val="Ttulo1"/>
        <w:spacing w:before="0" w:after="160" w:line="276" w:lineRule="auto"/>
        <w:jc w:val="center"/>
        <w:rPr>
          <w:b w:val="0"/>
          <w:bCs w:val="0"/>
          <w:color w:val="538135" w:themeColor="accent6" w:themeShade="BF"/>
          <w:sz w:val="72"/>
        </w:rPr>
      </w:pPr>
      <w:bookmarkStart w:id="142" w:name="_Toc450151980"/>
      <w:r>
        <w:rPr>
          <w:bCs w:val="0"/>
          <w:color w:val="538135" w:themeColor="accent6" w:themeShade="BF"/>
          <w:sz w:val="72"/>
        </w:rPr>
        <w:t>ANEXOS</w:t>
      </w:r>
      <w:bookmarkEnd w:id="142"/>
      <w:r>
        <w:rPr>
          <w:b w:val="0"/>
          <w:bCs w:val="0"/>
          <w:color w:val="538135" w:themeColor="accent6" w:themeShade="BF"/>
          <w:sz w:val="72"/>
        </w:rPr>
        <w:br w:type="page"/>
      </w:r>
    </w:p>
    <w:p w:rsidR="00B76164" w:rsidRPr="00E70082" w:rsidRDefault="00B76164" w:rsidP="00B76164">
      <w:pPr>
        <w:pStyle w:val="Prrafodelista"/>
        <w:numPr>
          <w:ilvl w:val="0"/>
          <w:numId w:val="29"/>
        </w:numPr>
        <w:spacing w:after="160" w:line="360" w:lineRule="auto"/>
        <w:jc w:val="both"/>
        <w:rPr>
          <w:b/>
          <w:vanish/>
          <w:color w:val="538135" w:themeColor="accent6" w:themeShade="BF"/>
          <w:sz w:val="28"/>
        </w:rPr>
      </w:pPr>
    </w:p>
    <w:p w:rsidR="00B76164" w:rsidRPr="00E70082" w:rsidRDefault="00B76164" w:rsidP="00B76164">
      <w:pPr>
        <w:pStyle w:val="Prrafodelista"/>
        <w:numPr>
          <w:ilvl w:val="0"/>
          <w:numId w:val="29"/>
        </w:numPr>
        <w:spacing w:after="160" w:line="360" w:lineRule="auto"/>
        <w:jc w:val="both"/>
        <w:rPr>
          <w:b/>
          <w:vanish/>
          <w:color w:val="538135" w:themeColor="accent6" w:themeShade="BF"/>
          <w:sz w:val="28"/>
        </w:rPr>
      </w:pPr>
    </w:p>
    <w:p w:rsidR="00B76164" w:rsidRPr="00E70082" w:rsidRDefault="00B76164" w:rsidP="00B76164">
      <w:pPr>
        <w:pStyle w:val="Prrafodelista"/>
        <w:numPr>
          <w:ilvl w:val="0"/>
          <w:numId w:val="29"/>
        </w:numPr>
        <w:spacing w:after="160" w:line="360" w:lineRule="auto"/>
        <w:jc w:val="both"/>
        <w:rPr>
          <w:b/>
          <w:vanish/>
          <w:color w:val="538135" w:themeColor="accent6" w:themeShade="BF"/>
          <w:sz w:val="28"/>
        </w:rPr>
      </w:pPr>
    </w:p>
    <w:p w:rsidR="00B76164" w:rsidRPr="00E70082" w:rsidRDefault="00B76164" w:rsidP="00B76164">
      <w:pPr>
        <w:pStyle w:val="Prrafodelista"/>
        <w:numPr>
          <w:ilvl w:val="0"/>
          <w:numId w:val="29"/>
        </w:numPr>
        <w:spacing w:after="160" w:line="360" w:lineRule="auto"/>
        <w:jc w:val="both"/>
        <w:rPr>
          <w:b/>
          <w:vanish/>
          <w:color w:val="538135" w:themeColor="accent6" w:themeShade="BF"/>
          <w:sz w:val="28"/>
        </w:rPr>
      </w:pPr>
    </w:p>
    <w:p w:rsidR="00B76164" w:rsidRPr="00E70082" w:rsidRDefault="00B76164" w:rsidP="00B76164">
      <w:pPr>
        <w:pStyle w:val="Prrafodelista"/>
        <w:numPr>
          <w:ilvl w:val="0"/>
          <w:numId w:val="20"/>
        </w:numPr>
        <w:spacing w:after="160" w:line="360" w:lineRule="auto"/>
        <w:jc w:val="both"/>
        <w:outlineLvl w:val="1"/>
        <w:rPr>
          <w:b/>
          <w:vanish/>
          <w:color w:val="538135" w:themeColor="accent6" w:themeShade="BF"/>
          <w:sz w:val="28"/>
        </w:rPr>
      </w:pPr>
      <w:bookmarkStart w:id="143" w:name="_Toc450151981"/>
      <w:bookmarkEnd w:id="143"/>
    </w:p>
    <w:p w:rsidR="00B76164" w:rsidRPr="00B76164" w:rsidRDefault="00B76164" w:rsidP="00B76164">
      <w:pPr>
        <w:spacing w:after="120" w:line="360" w:lineRule="auto"/>
        <w:jc w:val="center"/>
        <w:outlineLvl w:val="1"/>
        <w:rPr>
          <w:b/>
          <w:color w:val="538135" w:themeColor="accent6" w:themeShade="BF"/>
          <w:sz w:val="28"/>
        </w:rPr>
      </w:pPr>
      <w:bookmarkStart w:id="144" w:name="_Toc450151982"/>
      <w:r>
        <w:rPr>
          <w:b/>
          <w:color w:val="538135" w:themeColor="accent6" w:themeShade="BF"/>
          <w:sz w:val="28"/>
        </w:rPr>
        <w:t>ANEXO I</w:t>
      </w:r>
      <w:r w:rsidR="00E05C0F">
        <w:rPr>
          <w:b/>
          <w:color w:val="538135" w:themeColor="accent6" w:themeShade="BF"/>
          <w:sz w:val="28"/>
        </w:rPr>
        <w:t>: MODELO DE CUESTIONARIO INICIAL WEB</w:t>
      </w:r>
      <w:bookmarkEnd w:id="144"/>
    </w:p>
    <w:p w:rsidR="00B76164" w:rsidRDefault="00E05C0F" w:rsidP="00B76164">
      <w:pPr>
        <w:spacing w:before="120" w:line="360" w:lineRule="auto"/>
        <w:jc w:val="both"/>
        <w:rPr>
          <w:sz w:val="24"/>
          <w:szCs w:val="24"/>
        </w:rPr>
      </w:pPr>
      <w:r>
        <w:rPr>
          <w:noProof/>
          <w:sz w:val="24"/>
          <w:szCs w:val="24"/>
          <w:lang w:val="es-EC" w:eastAsia="es-EC"/>
        </w:rPr>
        <w:drawing>
          <wp:inline distT="0" distB="0" distL="0" distR="0">
            <wp:extent cx="5486400" cy="7762875"/>
            <wp:effectExtent l="19050" t="19050" r="19050" b="28575"/>
            <wp:docPr id="4" name="Imagen 4" descr="C:\Users\ANGELICA INDACOCHEA\Documents\3 - LABORES COMO PROGRAMADOR\3 - SEGUIMIENTO DE GRADUADOS\REGISTRO-SEGUIMIENTOAGRADUADOSDELAULEAM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ICA INDACOCHEA\Documents\3 - LABORES COMO PROGRAMADOR\3 - SEGUIMIENTO DE GRADUADOS\REGISTRO-SEGUIMIENTOAGRADUADOSDELAULEAM_0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solidFill>
                        <a:schemeClr val="tx1"/>
                      </a:solidFill>
                    </a:ln>
                  </pic:spPr>
                </pic:pic>
              </a:graphicData>
            </a:graphic>
          </wp:inline>
        </w:drawing>
      </w:r>
    </w:p>
    <w:p w:rsidR="00E05C0F" w:rsidRDefault="00E05C0F">
      <w:pPr>
        <w:spacing w:after="160" w:line="259" w:lineRule="auto"/>
        <w:rPr>
          <w:sz w:val="24"/>
          <w:szCs w:val="24"/>
        </w:rPr>
      </w:pPr>
      <w:r>
        <w:rPr>
          <w:sz w:val="24"/>
          <w:szCs w:val="24"/>
        </w:rPr>
        <w:br w:type="page"/>
      </w:r>
    </w:p>
    <w:p w:rsidR="00E05C0F" w:rsidRPr="00B76164" w:rsidRDefault="00E05C0F" w:rsidP="00B76164">
      <w:pPr>
        <w:spacing w:before="120" w:line="360" w:lineRule="auto"/>
        <w:jc w:val="both"/>
        <w:rPr>
          <w:sz w:val="24"/>
          <w:szCs w:val="24"/>
        </w:rPr>
      </w:pPr>
      <w:r>
        <w:rPr>
          <w:noProof/>
          <w:sz w:val="24"/>
          <w:szCs w:val="24"/>
          <w:lang w:val="es-EC" w:eastAsia="es-EC"/>
        </w:rPr>
        <w:lastRenderedPageBreak/>
        <w:drawing>
          <wp:inline distT="0" distB="0" distL="0" distR="0">
            <wp:extent cx="5486400" cy="7762875"/>
            <wp:effectExtent l="19050" t="19050" r="19050" b="28575"/>
            <wp:docPr id="5" name="Imagen 5" descr="C:\Users\ANGELICA INDACOCHEA\Documents\3 - LABORES COMO PROGRAMADOR\3 - SEGUIMIENTO DE GRADUADOS\REGISTRO-SEGUIMIENTOAGRADUADOSDELAULEAM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LICA INDACOCHEA\Documents\3 - LABORES COMO PROGRAMADOR\3 - SEGUIMIENTO DE GRADUADOS\REGISTRO-SEGUIMIENTOAGRADUADOSDELAULEAM_00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solidFill>
                        <a:schemeClr val="tx1"/>
                      </a:solidFill>
                    </a:ln>
                  </pic:spPr>
                </pic:pic>
              </a:graphicData>
            </a:graphic>
          </wp:inline>
        </w:drawing>
      </w:r>
      <w:r>
        <w:rPr>
          <w:noProof/>
          <w:sz w:val="24"/>
          <w:szCs w:val="24"/>
          <w:lang w:val="es-EC" w:eastAsia="es-EC"/>
        </w:rPr>
        <w:lastRenderedPageBreak/>
        <w:drawing>
          <wp:inline distT="0" distB="0" distL="0" distR="0">
            <wp:extent cx="5486400" cy="7762875"/>
            <wp:effectExtent l="19050" t="19050" r="19050" b="28575"/>
            <wp:docPr id="6" name="Imagen 6" descr="C:\Users\ANGELICA INDACOCHEA\Documents\3 - LABORES COMO PROGRAMADOR\3 - SEGUIMIENTO DE GRADUADOS\REGISTRO-SEGUIMIENTOAGRADUADOSDELAULEAM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GELICA INDACOCHEA\Documents\3 - LABORES COMO PROGRAMADOR\3 - SEGUIMIENTO DE GRADUADOS\REGISTRO-SEGUIMIENTOAGRADUADOSDELAULEAM_00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solidFill>
                        <a:schemeClr val="tx1"/>
                      </a:solidFill>
                    </a:ln>
                  </pic:spPr>
                </pic:pic>
              </a:graphicData>
            </a:graphic>
          </wp:inline>
        </w:drawing>
      </w:r>
      <w:r>
        <w:rPr>
          <w:noProof/>
          <w:sz w:val="24"/>
          <w:szCs w:val="24"/>
          <w:lang w:val="es-EC" w:eastAsia="es-EC"/>
        </w:rPr>
        <w:lastRenderedPageBreak/>
        <w:drawing>
          <wp:inline distT="0" distB="0" distL="0" distR="0">
            <wp:extent cx="5486400" cy="7762875"/>
            <wp:effectExtent l="19050" t="19050" r="19050" b="28575"/>
            <wp:docPr id="7" name="Imagen 7" descr="C:\Users\ANGELICA INDACOCHEA\Documents\3 - LABORES COMO PROGRAMADOR\3 - SEGUIMIENTO DE GRADUADOS\REGISTRO-SEGUIMIENTOAGRADUADOSDELAULEAM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GELICA INDACOCHEA\Documents\3 - LABORES COMO PROGRAMADOR\3 - SEGUIMIENTO DE GRADUADOS\REGISTRO-SEGUIMIENTOAGRADUADOSDELAULEAM_00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solidFill>
                        <a:schemeClr val="tx1"/>
                      </a:solidFill>
                    </a:ln>
                  </pic:spPr>
                </pic:pic>
              </a:graphicData>
            </a:graphic>
          </wp:inline>
        </w:drawing>
      </w:r>
      <w:r>
        <w:rPr>
          <w:noProof/>
          <w:sz w:val="24"/>
          <w:szCs w:val="24"/>
          <w:lang w:val="es-EC" w:eastAsia="es-EC"/>
        </w:rPr>
        <w:lastRenderedPageBreak/>
        <w:drawing>
          <wp:inline distT="0" distB="0" distL="0" distR="0">
            <wp:extent cx="5486400" cy="7762875"/>
            <wp:effectExtent l="19050" t="19050" r="19050" b="28575"/>
            <wp:docPr id="8" name="Imagen 8" descr="C:\Users\ANGELICA INDACOCHEA\Documents\3 - LABORES COMO PROGRAMADOR\3 - SEGUIMIENTO DE GRADUADOS\REGISTRO-SEGUIMIENTOAGRADUADOSDELAULEAM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GELICA INDACOCHEA\Documents\3 - LABORES COMO PROGRAMADOR\3 - SEGUIMIENTO DE GRADUADOS\REGISTRO-SEGUIMIENTOAGRADUADOSDELAULEAM_00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solidFill>
                        <a:schemeClr val="tx1"/>
                      </a:solidFill>
                    </a:ln>
                  </pic:spPr>
                </pic:pic>
              </a:graphicData>
            </a:graphic>
          </wp:inline>
        </w:drawing>
      </w:r>
      <w:r>
        <w:rPr>
          <w:noProof/>
          <w:sz w:val="24"/>
          <w:szCs w:val="24"/>
          <w:lang w:val="es-EC" w:eastAsia="es-EC"/>
        </w:rPr>
        <w:lastRenderedPageBreak/>
        <w:drawing>
          <wp:inline distT="0" distB="0" distL="0" distR="0">
            <wp:extent cx="5486400" cy="7762875"/>
            <wp:effectExtent l="19050" t="19050" r="19050" b="28575"/>
            <wp:docPr id="9" name="Imagen 9" descr="C:\Users\ANGELICA INDACOCHEA\Documents\3 - LABORES COMO PROGRAMADOR\3 - SEGUIMIENTO DE GRADUADOS\REGISTRO-SEGUIMIENTOAGRADUADOSDELAULEAM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GELICA INDACOCHEA\Documents\3 - LABORES COMO PROGRAMADOR\3 - SEGUIMIENTO DE GRADUADOS\REGISTRO-SEGUIMIENTOAGRADUADOSDELAULEAM_00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solidFill>
                        <a:schemeClr val="tx1"/>
                      </a:solidFill>
                    </a:ln>
                  </pic:spPr>
                </pic:pic>
              </a:graphicData>
            </a:graphic>
          </wp:inline>
        </w:drawing>
      </w:r>
      <w:r>
        <w:rPr>
          <w:noProof/>
          <w:sz w:val="24"/>
          <w:szCs w:val="24"/>
          <w:lang w:val="es-EC" w:eastAsia="es-EC"/>
        </w:rPr>
        <w:lastRenderedPageBreak/>
        <w:drawing>
          <wp:inline distT="0" distB="0" distL="0" distR="0">
            <wp:extent cx="5486400" cy="7762875"/>
            <wp:effectExtent l="19050" t="19050" r="19050" b="28575"/>
            <wp:docPr id="10" name="Imagen 10" descr="C:\Users\ANGELICA INDACOCHEA\Documents\3 - LABORES COMO PROGRAMADOR\3 - SEGUIMIENTO DE GRADUADOS\REGISTRO-SEGUIMIENTOAGRADUADOSDELAULEAM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GELICA INDACOCHEA\Documents\3 - LABORES COMO PROGRAMADOR\3 - SEGUIMIENTO DE GRADUADOS\REGISTRO-SEGUIMIENTOAGRADUADOSDELAULEAM_00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solidFill>
                        <a:schemeClr val="tx1"/>
                      </a:solidFill>
                    </a:ln>
                  </pic:spPr>
                </pic:pic>
              </a:graphicData>
            </a:graphic>
          </wp:inline>
        </w:drawing>
      </w:r>
      <w:r>
        <w:rPr>
          <w:noProof/>
          <w:sz w:val="24"/>
          <w:szCs w:val="24"/>
          <w:lang w:val="es-EC" w:eastAsia="es-EC"/>
        </w:rPr>
        <w:lastRenderedPageBreak/>
        <w:drawing>
          <wp:inline distT="0" distB="0" distL="0" distR="0">
            <wp:extent cx="5486400" cy="7762875"/>
            <wp:effectExtent l="19050" t="19050" r="19050" b="28575"/>
            <wp:docPr id="11" name="Imagen 11" descr="C:\Users\ANGELICA INDACOCHEA\Documents\3 - LABORES COMO PROGRAMADOR\3 - SEGUIMIENTO DE GRADUADOS\REGISTRO-SEGUIMIENTOAGRADUADOSDELAULEAM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GELICA INDACOCHEA\Documents\3 - LABORES COMO PROGRAMADOR\3 - SEGUIMIENTO DE GRADUADOS\REGISTRO-SEGUIMIENTOAGRADUADOSDELAULEAM_00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solidFill>
                        <a:schemeClr val="tx1"/>
                      </a:solidFill>
                    </a:ln>
                  </pic:spPr>
                </pic:pic>
              </a:graphicData>
            </a:graphic>
          </wp:inline>
        </w:drawing>
      </w:r>
      <w:r>
        <w:rPr>
          <w:noProof/>
          <w:sz w:val="24"/>
          <w:szCs w:val="24"/>
          <w:lang w:val="es-EC" w:eastAsia="es-EC"/>
        </w:rPr>
        <w:lastRenderedPageBreak/>
        <w:drawing>
          <wp:inline distT="0" distB="0" distL="0" distR="0">
            <wp:extent cx="5486400" cy="7762875"/>
            <wp:effectExtent l="19050" t="19050" r="19050" b="28575"/>
            <wp:docPr id="12" name="Imagen 12" descr="C:\Users\ANGELICA INDACOCHEA\Documents\3 - LABORES COMO PROGRAMADOR\3 - SEGUIMIENTO DE GRADUADOS\REGISTRO-SEGUIMIENTOAGRADUADOSDELAULEAM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GELICA INDACOCHEA\Documents\3 - LABORES COMO PROGRAMADOR\3 - SEGUIMIENTO DE GRADUADOS\REGISTRO-SEGUIMIENTOAGRADUADOSDELAULEAM_00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solidFill>
                        <a:schemeClr val="tx1"/>
                      </a:solidFill>
                    </a:ln>
                  </pic:spPr>
                </pic:pic>
              </a:graphicData>
            </a:graphic>
          </wp:inline>
        </w:drawing>
      </w:r>
      <w:r>
        <w:rPr>
          <w:noProof/>
          <w:sz w:val="24"/>
          <w:szCs w:val="24"/>
          <w:lang w:val="es-EC" w:eastAsia="es-EC"/>
        </w:rPr>
        <w:lastRenderedPageBreak/>
        <w:drawing>
          <wp:inline distT="0" distB="0" distL="0" distR="0">
            <wp:extent cx="5486400" cy="7762875"/>
            <wp:effectExtent l="19050" t="19050" r="19050" b="28575"/>
            <wp:docPr id="13" name="Imagen 13" descr="C:\Users\ANGELICA INDACOCHEA\Documents\3 - LABORES COMO PROGRAMADOR\3 - SEGUIMIENTO DE GRADUADOS\REGISTRO-SEGUIMIENTOAGRADUADOSDELAULEAM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GELICA INDACOCHEA\Documents\3 - LABORES COMO PROGRAMADOR\3 - SEGUIMIENTO DE GRADUADOS\REGISTRO-SEGUIMIENTOAGRADUADOSDELAULEAM_01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solidFill>
                        <a:schemeClr val="tx1"/>
                      </a:solidFill>
                    </a:ln>
                  </pic:spPr>
                </pic:pic>
              </a:graphicData>
            </a:graphic>
          </wp:inline>
        </w:drawing>
      </w:r>
      <w:r>
        <w:rPr>
          <w:noProof/>
          <w:sz w:val="24"/>
          <w:szCs w:val="24"/>
          <w:lang w:val="es-EC" w:eastAsia="es-EC"/>
        </w:rPr>
        <w:lastRenderedPageBreak/>
        <w:drawing>
          <wp:inline distT="0" distB="0" distL="0" distR="0">
            <wp:extent cx="5486400" cy="7762875"/>
            <wp:effectExtent l="19050" t="19050" r="19050" b="28575"/>
            <wp:docPr id="15" name="Imagen 15" descr="C:\Users\ANGELICA INDACOCHEA\Documents\3 - LABORES COMO PROGRAMADOR\3 - SEGUIMIENTO DE GRADUADOS\REGISTRO-SEGUIMIENTOAGRADUADOSDELAULEAM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GELICA INDACOCHEA\Documents\3 - LABORES COMO PROGRAMADOR\3 - SEGUIMIENTO DE GRADUADOS\REGISTRO-SEGUIMIENTOAGRADUADOSDELAULEAM_01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solidFill>
                        <a:schemeClr val="tx1"/>
                      </a:solidFill>
                    </a:ln>
                  </pic:spPr>
                </pic:pic>
              </a:graphicData>
            </a:graphic>
          </wp:inline>
        </w:drawing>
      </w:r>
    </w:p>
    <w:sectPr w:rsidR="00E05C0F" w:rsidRPr="00B76164" w:rsidSect="00190DC1">
      <w:pgSz w:w="11907" w:h="16839" w:code="9"/>
      <w:pgMar w:top="1417" w:right="1559"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7910" w:rsidRDefault="001B7910" w:rsidP="00004486">
      <w:pPr>
        <w:spacing w:after="0" w:line="240" w:lineRule="auto"/>
      </w:pPr>
      <w:r>
        <w:separator/>
      </w:r>
    </w:p>
  </w:endnote>
  <w:endnote w:type="continuationSeparator" w:id="0">
    <w:p w:rsidR="001B7910" w:rsidRDefault="001B7910" w:rsidP="00004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6A2" w:rsidRPr="004532B5" w:rsidRDefault="00A256A2" w:rsidP="004532B5">
    <w:pPr>
      <w:pStyle w:val="Piedepgina"/>
      <w:jc w:val="center"/>
      <w:rPr>
        <w:color w:val="808080" w:themeColor="background1" w:themeShade="8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6A2" w:rsidRDefault="00A256A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3000029"/>
      <w:docPartObj>
        <w:docPartGallery w:val="Page Numbers (Bottom of Page)"/>
        <w:docPartUnique/>
      </w:docPartObj>
    </w:sdtPr>
    <w:sdtEndPr>
      <w:rPr>
        <w:color w:val="808080" w:themeColor="background1" w:themeShade="80"/>
      </w:rPr>
    </w:sdtEndPr>
    <w:sdtContent>
      <w:p w:rsidR="00A256A2" w:rsidRPr="004532B5" w:rsidRDefault="00A256A2" w:rsidP="004532B5">
        <w:pPr>
          <w:pStyle w:val="Piedepgina"/>
          <w:jc w:val="center"/>
          <w:rPr>
            <w:color w:val="808080" w:themeColor="background1" w:themeShade="80"/>
          </w:rPr>
        </w:pPr>
        <w:r w:rsidRPr="004532B5">
          <w:rPr>
            <w:color w:val="808080" w:themeColor="background1" w:themeShade="80"/>
          </w:rPr>
          <w:fldChar w:fldCharType="begin"/>
        </w:r>
        <w:r w:rsidRPr="004532B5">
          <w:rPr>
            <w:color w:val="808080" w:themeColor="background1" w:themeShade="80"/>
          </w:rPr>
          <w:instrText>PAGE   \* MERGEFORMAT</w:instrText>
        </w:r>
        <w:r w:rsidRPr="004532B5">
          <w:rPr>
            <w:color w:val="808080" w:themeColor="background1" w:themeShade="80"/>
          </w:rPr>
          <w:fldChar w:fldCharType="separate"/>
        </w:r>
        <w:r w:rsidR="000C7C89" w:rsidRPr="000C7C89">
          <w:rPr>
            <w:noProof/>
            <w:color w:val="808080" w:themeColor="background1" w:themeShade="80"/>
            <w:lang w:val="es-ES"/>
          </w:rPr>
          <w:t>25</w:t>
        </w:r>
        <w:r w:rsidRPr="004532B5">
          <w:rPr>
            <w:color w:val="808080" w:themeColor="background1" w:themeShade="8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6A2" w:rsidRDefault="00A256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7910" w:rsidRDefault="001B7910" w:rsidP="00004486">
      <w:pPr>
        <w:spacing w:after="0" w:line="240" w:lineRule="auto"/>
      </w:pPr>
      <w:r>
        <w:separator/>
      </w:r>
    </w:p>
  </w:footnote>
  <w:footnote w:type="continuationSeparator" w:id="0">
    <w:p w:rsidR="001B7910" w:rsidRDefault="001B7910" w:rsidP="000044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6A2" w:rsidRPr="00033612" w:rsidRDefault="00A256A2" w:rsidP="00E43E81">
    <w:pPr>
      <w:pStyle w:val="Encabezado"/>
      <w:spacing w:after="480"/>
      <w:rPr>
        <w:sz w:val="70"/>
        <w:szCs w:val="70"/>
      </w:rPr>
    </w:pPr>
    <w:r w:rsidRPr="00033612">
      <w:rPr>
        <w:sz w:val="70"/>
        <w:szCs w:val="7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6A2" w:rsidRDefault="00A256A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6A2" w:rsidRDefault="00A256A2">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6A2" w:rsidRDefault="00A256A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D1E9F"/>
    <w:multiLevelType w:val="hybridMultilevel"/>
    <w:tmpl w:val="FB78E4D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402342"/>
    <w:multiLevelType w:val="multilevel"/>
    <w:tmpl w:val="CFA0E1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ACB3342"/>
    <w:multiLevelType w:val="multilevel"/>
    <w:tmpl w:val="CFA0E1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B4B688E"/>
    <w:multiLevelType w:val="hybridMultilevel"/>
    <w:tmpl w:val="5DD8C182"/>
    <w:lvl w:ilvl="0" w:tplc="3F481DEE">
      <w:start w:val="1"/>
      <w:numFmt w:val="lowerLetter"/>
      <w:lvlText w:val="%1)"/>
      <w:lvlJc w:val="left"/>
      <w:pPr>
        <w:ind w:left="360" w:hanging="360"/>
      </w:pPr>
      <w:rPr>
        <w:b/>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0C820F92"/>
    <w:multiLevelType w:val="multilevel"/>
    <w:tmpl w:val="21B8EABC"/>
    <w:lvl w:ilvl="0">
      <w:start w:val="3"/>
      <w:numFmt w:val="decimal"/>
      <w:lvlText w:val="%1."/>
      <w:lvlJc w:val="left"/>
      <w:pPr>
        <w:ind w:left="720" w:hanging="720"/>
      </w:pPr>
      <w:rPr>
        <w:rFonts w:hint="default"/>
      </w:rPr>
    </w:lvl>
    <w:lvl w:ilvl="1">
      <w:start w:val="2"/>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5">
    <w:nsid w:val="0DB872B2"/>
    <w:multiLevelType w:val="multilevel"/>
    <w:tmpl w:val="E102BB4E"/>
    <w:lvl w:ilvl="0">
      <w:start w:val="1"/>
      <w:numFmt w:val="decimal"/>
      <w:lvlText w:val="%1."/>
      <w:lvlJc w:val="left"/>
      <w:pPr>
        <w:ind w:left="720" w:hanging="360"/>
      </w:pPr>
      <w:rPr>
        <w:rFonts w:asciiTheme="minorHAnsi" w:eastAsia="Times New Roman" w:hAnsiTheme="minorHAnsi" w:cs="Arial" w:hint="default"/>
        <w:sz w:val="4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0B80621"/>
    <w:multiLevelType w:val="multilevel"/>
    <w:tmpl w:val="BF48BEC4"/>
    <w:lvl w:ilvl="0">
      <w:start w:val="2"/>
      <w:numFmt w:val="decimal"/>
      <w:lvlText w:val="%1."/>
      <w:lvlJc w:val="left"/>
      <w:pPr>
        <w:ind w:left="720" w:hanging="720"/>
      </w:pPr>
      <w:rPr>
        <w:rFonts w:hint="default"/>
      </w:rPr>
    </w:lvl>
    <w:lvl w:ilvl="1">
      <w:start w:val="1"/>
      <w:numFmt w:val="decimal"/>
      <w:lvlText w:val="%1.%2."/>
      <w:lvlJc w:val="left"/>
      <w:pPr>
        <w:ind w:left="1440" w:hanging="1080"/>
      </w:pPr>
      <w:rPr>
        <w:rFonts w:hint="default"/>
      </w:rPr>
    </w:lvl>
    <w:lvl w:ilvl="2">
      <w:start w:val="1"/>
      <w:numFmt w:val="decimal"/>
      <w:lvlText w:val="%1.%2.%3."/>
      <w:lvlJc w:val="left"/>
      <w:pPr>
        <w:ind w:left="2160" w:hanging="1440"/>
      </w:pPr>
      <w:rPr>
        <w:rFonts w:hint="default"/>
      </w:rPr>
    </w:lvl>
    <w:lvl w:ilvl="3">
      <w:start w:val="1"/>
      <w:numFmt w:val="decimal"/>
      <w:lvlText w:val="%1.%2.%3.%4."/>
      <w:lvlJc w:val="left"/>
      <w:pPr>
        <w:ind w:left="2880" w:hanging="1800"/>
      </w:pPr>
      <w:rPr>
        <w:rFonts w:hint="default"/>
      </w:rPr>
    </w:lvl>
    <w:lvl w:ilvl="4">
      <w:start w:val="1"/>
      <w:numFmt w:val="decimal"/>
      <w:lvlText w:val="%1.%2.%3.%4.%5."/>
      <w:lvlJc w:val="left"/>
      <w:pPr>
        <w:ind w:left="3600" w:hanging="2160"/>
      </w:pPr>
      <w:rPr>
        <w:rFonts w:hint="default"/>
      </w:rPr>
    </w:lvl>
    <w:lvl w:ilvl="5">
      <w:start w:val="1"/>
      <w:numFmt w:val="decimal"/>
      <w:lvlText w:val="%1.%2.%3.%4.%5.%6."/>
      <w:lvlJc w:val="left"/>
      <w:pPr>
        <w:ind w:left="4320" w:hanging="2520"/>
      </w:pPr>
      <w:rPr>
        <w:rFonts w:hint="default"/>
      </w:rPr>
    </w:lvl>
    <w:lvl w:ilvl="6">
      <w:start w:val="1"/>
      <w:numFmt w:val="decimal"/>
      <w:lvlText w:val="%1.%2.%3.%4.%5.%6.%7."/>
      <w:lvlJc w:val="left"/>
      <w:pPr>
        <w:ind w:left="5040" w:hanging="2880"/>
      </w:pPr>
      <w:rPr>
        <w:rFonts w:hint="default"/>
      </w:rPr>
    </w:lvl>
    <w:lvl w:ilvl="7">
      <w:start w:val="1"/>
      <w:numFmt w:val="decimal"/>
      <w:lvlText w:val="%1.%2.%3.%4.%5.%6.%7.%8."/>
      <w:lvlJc w:val="left"/>
      <w:pPr>
        <w:ind w:left="5760" w:hanging="3240"/>
      </w:pPr>
      <w:rPr>
        <w:rFonts w:hint="default"/>
      </w:rPr>
    </w:lvl>
    <w:lvl w:ilvl="8">
      <w:start w:val="1"/>
      <w:numFmt w:val="decimal"/>
      <w:lvlText w:val="%1.%2.%3.%4.%5.%6.%7.%8.%9."/>
      <w:lvlJc w:val="left"/>
      <w:pPr>
        <w:ind w:left="6480" w:hanging="3600"/>
      </w:pPr>
      <w:rPr>
        <w:rFonts w:hint="default"/>
      </w:rPr>
    </w:lvl>
  </w:abstractNum>
  <w:abstractNum w:abstractNumId="7">
    <w:nsid w:val="1DBA2782"/>
    <w:multiLevelType w:val="hybridMultilevel"/>
    <w:tmpl w:val="22F0C464"/>
    <w:lvl w:ilvl="0" w:tplc="C9CC4958">
      <w:start w:val="1"/>
      <w:numFmt w:val="lowerLetter"/>
      <w:lvlText w:val="%1)"/>
      <w:lvlJc w:val="left"/>
      <w:pPr>
        <w:ind w:left="360" w:hanging="360"/>
      </w:pPr>
      <w:rPr>
        <w:rFonts w:hint="default"/>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1E252C02"/>
    <w:multiLevelType w:val="multilevel"/>
    <w:tmpl w:val="2A5C893E"/>
    <w:lvl w:ilvl="0">
      <w:start w:val="4"/>
      <w:numFmt w:val="decimal"/>
      <w:lvlText w:val="%1."/>
      <w:lvlJc w:val="left"/>
      <w:pPr>
        <w:ind w:left="720" w:hanging="72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9">
    <w:nsid w:val="21237917"/>
    <w:multiLevelType w:val="multilevel"/>
    <w:tmpl w:val="E102BB4E"/>
    <w:lvl w:ilvl="0">
      <w:start w:val="1"/>
      <w:numFmt w:val="decimal"/>
      <w:lvlText w:val="%1."/>
      <w:lvlJc w:val="left"/>
      <w:pPr>
        <w:ind w:left="720" w:hanging="360"/>
      </w:pPr>
      <w:rPr>
        <w:rFonts w:asciiTheme="minorHAnsi" w:eastAsia="Times New Roman" w:hAnsiTheme="minorHAnsi" w:cs="Arial" w:hint="default"/>
        <w:sz w:val="4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22E742D0"/>
    <w:multiLevelType w:val="hybridMultilevel"/>
    <w:tmpl w:val="05A25F34"/>
    <w:lvl w:ilvl="0" w:tplc="88662A46">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9F1581"/>
    <w:multiLevelType w:val="hybridMultilevel"/>
    <w:tmpl w:val="ED66E7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24FB5B58"/>
    <w:multiLevelType w:val="multilevel"/>
    <w:tmpl w:val="44C25A0E"/>
    <w:lvl w:ilvl="0">
      <w:start w:val="4"/>
      <w:numFmt w:val="decimal"/>
      <w:lvlText w:val="%1."/>
      <w:lvlJc w:val="left"/>
      <w:pPr>
        <w:ind w:left="630" w:hanging="63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3">
    <w:nsid w:val="27981C78"/>
    <w:multiLevelType w:val="hybridMultilevel"/>
    <w:tmpl w:val="9BB029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C30E45"/>
    <w:multiLevelType w:val="multilevel"/>
    <w:tmpl w:val="CFA0E1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2BAD58ED"/>
    <w:multiLevelType w:val="hybridMultilevel"/>
    <w:tmpl w:val="9364E76A"/>
    <w:lvl w:ilvl="0" w:tplc="E02ECBD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CFE3C6F"/>
    <w:multiLevelType w:val="hybridMultilevel"/>
    <w:tmpl w:val="5B38FC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31401F5C"/>
    <w:multiLevelType w:val="multilevel"/>
    <w:tmpl w:val="28AEFDAA"/>
    <w:lvl w:ilvl="0">
      <w:start w:val="1"/>
      <w:numFmt w:val="decimal"/>
      <w:lvlText w:val="%1."/>
      <w:lvlJc w:val="left"/>
      <w:pPr>
        <w:ind w:left="720" w:hanging="360"/>
      </w:pPr>
      <w:rPr>
        <w:rFonts w:asciiTheme="minorHAnsi" w:eastAsia="Times New Roman" w:hAnsiTheme="minorHAnsi" w:cs="Arial"/>
        <w:sz w:val="44"/>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343B686F"/>
    <w:multiLevelType w:val="hybridMultilevel"/>
    <w:tmpl w:val="755E2E5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DCB4940"/>
    <w:multiLevelType w:val="hybridMultilevel"/>
    <w:tmpl w:val="DB5E4AEA"/>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DE6683D"/>
    <w:multiLevelType w:val="multilevel"/>
    <w:tmpl w:val="CFA0E1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41504DFD"/>
    <w:multiLevelType w:val="hybridMultilevel"/>
    <w:tmpl w:val="6DE6936A"/>
    <w:lvl w:ilvl="0" w:tplc="960EFBC6">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nsid w:val="438B6831"/>
    <w:multiLevelType w:val="hybridMultilevel"/>
    <w:tmpl w:val="E022327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3AF4DB1"/>
    <w:multiLevelType w:val="multilevel"/>
    <w:tmpl w:val="CFA0E1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45D248BC"/>
    <w:multiLevelType w:val="multilevel"/>
    <w:tmpl w:val="8180B368"/>
    <w:lvl w:ilvl="0">
      <w:start w:val="4"/>
      <w:numFmt w:val="decimal"/>
      <w:lvlText w:val="%1."/>
      <w:lvlJc w:val="left"/>
      <w:pPr>
        <w:ind w:left="630" w:hanging="630"/>
      </w:pPr>
      <w:rPr>
        <w:rFonts w:hint="default"/>
      </w:rPr>
    </w:lvl>
    <w:lvl w:ilvl="1">
      <w:start w:val="1"/>
      <w:numFmt w:val="decimal"/>
      <w:lvlText w:val="%1.%2."/>
      <w:lvlJc w:val="left"/>
      <w:pPr>
        <w:ind w:left="1440" w:hanging="720"/>
      </w:pPr>
      <w:rPr>
        <w:rFonts w:hint="default"/>
        <w:sz w:val="28"/>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5">
    <w:nsid w:val="48C206D2"/>
    <w:multiLevelType w:val="hybridMultilevel"/>
    <w:tmpl w:val="D5303600"/>
    <w:lvl w:ilvl="0" w:tplc="1048FA3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95B5D7B"/>
    <w:multiLevelType w:val="multilevel"/>
    <w:tmpl w:val="E102BB4E"/>
    <w:lvl w:ilvl="0">
      <w:start w:val="1"/>
      <w:numFmt w:val="decimal"/>
      <w:lvlText w:val="%1."/>
      <w:lvlJc w:val="left"/>
      <w:pPr>
        <w:ind w:left="720" w:hanging="360"/>
      </w:pPr>
      <w:rPr>
        <w:rFonts w:asciiTheme="minorHAnsi" w:eastAsia="Times New Roman" w:hAnsiTheme="minorHAnsi" w:cs="Arial" w:hint="default"/>
        <w:sz w:val="4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49E23613"/>
    <w:multiLevelType w:val="multilevel"/>
    <w:tmpl w:val="CFA0E1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4C082687"/>
    <w:multiLevelType w:val="multilevel"/>
    <w:tmpl w:val="44C25A0E"/>
    <w:lvl w:ilvl="0">
      <w:start w:val="4"/>
      <w:numFmt w:val="decimal"/>
      <w:lvlText w:val="%1."/>
      <w:lvlJc w:val="left"/>
      <w:pPr>
        <w:ind w:left="630" w:hanging="63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9">
    <w:nsid w:val="4FEF41CB"/>
    <w:multiLevelType w:val="multilevel"/>
    <w:tmpl w:val="CFA0E1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50AA4D2C"/>
    <w:multiLevelType w:val="hybridMultilevel"/>
    <w:tmpl w:val="AC42F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0AF10BC"/>
    <w:multiLevelType w:val="multilevel"/>
    <w:tmpl w:val="28AEFDAA"/>
    <w:lvl w:ilvl="0">
      <w:start w:val="1"/>
      <w:numFmt w:val="decimal"/>
      <w:lvlText w:val="%1."/>
      <w:lvlJc w:val="left"/>
      <w:pPr>
        <w:ind w:left="720" w:hanging="360"/>
      </w:pPr>
      <w:rPr>
        <w:rFonts w:asciiTheme="minorHAnsi" w:eastAsia="Times New Roman" w:hAnsiTheme="minorHAnsi" w:cs="Arial"/>
        <w:sz w:val="44"/>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52932A1E"/>
    <w:multiLevelType w:val="hybridMultilevel"/>
    <w:tmpl w:val="C2C69A5A"/>
    <w:lvl w:ilvl="0" w:tplc="B9765ED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3A640C0"/>
    <w:multiLevelType w:val="multilevel"/>
    <w:tmpl w:val="B6F2EF9C"/>
    <w:lvl w:ilvl="0">
      <w:start w:val="1"/>
      <w:numFmt w:val="decimal"/>
      <w:lvlText w:val="%1."/>
      <w:lvlJc w:val="left"/>
      <w:pPr>
        <w:ind w:left="720" w:hanging="360"/>
      </w:pPr>
      <w:rPr>
        <w:rFonts w:asciiTheme="minorHAnsi" w:eastAsia="Times New Roman" w:hAnsiTheme="minorHAnsi" w:cs="Arial"/>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5CFB493D"/>
    <w:multiLevelType w:val="hybridMultilevel"/>
    <w:tmpl w:val="FACC08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605F5AE2"/>
    <w:multiLevelType w:val="hybridMultilevel"/>
    <w:tmpl w:val="C6624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F058F0"/>
    <w:multiLevelType w:val="hybridMultilevel"/>
    <w:tmpl w:val="3A12183A"/>
    <w:lvl w:ilvl="0" w:tplc="0409000B">
      <w:start w:val="1"/>
      <w:numFmt w:val="bullet"/>
      <w:lvlText w:val=""/>
      <w:lvlJc w:val="left"/>
      <w:pPr>
        <w:ind w:left="720" w:hanging="360"/>
      </w:pPr>
      <w:rPr>
        <w:rFonts w:ascii="Wingdings" w:hAnsi="Wingdings" w:hint="default"/>
      </w:rPr>
    </w:lvl>
    <w:lvl w:ilvl="1" w:tplc="E02ECBD4">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E16392"/>
    <w:multiLevelType w:val="multilevel"/>
    <w:tmpl w:val="CFA0E1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661B6D19"/>
    <w:multiLevelType w:val="multilevel"/>
    <w:tmpl w:val="E102BB4E"/>
    <w:lvl w:ilvl="0">
      <w:start w:val="1"/>
      <w:numFmt w:val="decimal"/>
      <w:lvlText w:val="%1."/>
      <w:lvlJc w:val="left"/>
      <w:pPr>
        <w:ind w:left="720" w:hanging="360"/>
      </w:pPr>
      <w:rPr>
        <w:rFonts w:asciiTheme="minorHAnsi" w:eastAsia="Times New Roman" w:hAnsiTheme="minorHAnsi" w:cs="Arial" w:hint="default"/>
        <w:sz w:val="4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6982752E"/>
    <w:multiLevelType w:val="hybridMultilevel"/>
    <w:tmpl w:val="6A0CCDF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9A701DF"/>
    <w:multiLevelType w:val="multilevel"/>
    <w:tmpl w:val="CFA0E1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69AE14B1"/>
    <w:multiLevelType w:val="multilevel"/>
    <w:tmpl w:val="E102BB4E"/>
    <w:lvl w:ilvl="0">
      <w:start w:val="1"/>
      <w:numFmt w:val="decimal"/>
      <w:lvlText w:val="%1."/>
      <w:lvlJc w:val="left"/>
      <w:pPr>
        <w:ind w:left="720" w:hanging="360"/>
      </w:pPr>
      <w:rPr>
        <w:rFonts w:asciiTheme="minorHAnsi" w:eastAsia="Times New Roman" w:hAnsiTheme="minorHAnsi" w:cs="Arial" w:hint="default"/>
        <w:sz w:val="4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6C2C1586"/>
    <w:multiLevelType w:val="multilevel"/>
    <w:tmpl w:val="E102BB4E"/>
    <w:lvl w:ilvl="0">
      <w:start w:val="1"/>
      <w:numFmt w:val="decimal"/>
      <w:lvlText w:val="%1."/>
      <w:lvlJc w:val="left"/>
      <w:pPr>
        <w:ind w:left="720" w:hanging="360"/>
      </w:pPr>
      <w:rPr>
        <w:rFonts w:asciiTheme="minorHAnsi" w:eastAsia="Times New Roman" w:hAnsiTheme="minorHAnsi" w:cs="Arial" w:hint="default"/>
        <w:sz w:val="4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6CD908A3"/>
    <w:multiLevelType w:val="multilevel"/>
    <w:tmpl w:val="E102BB4E"/>
    <w:lvl w:ilvl="0">
      <w:start w:val="1"/>
      <w:numFmt w:val="decimal"/>
      <w:lvlText w:val="%1."/>
      <w:lvlJc w:val="left"/>
      <w:pPr>
        <w:ind w:left="720" w:hanging="360"/>
      </w:pPr>
      <w:rPr>
        <w:rFonts w:asciiTheme="minorHAnsi" w:eastAsia="Times New Roman" w:hAnsiTheme="minorHAnsi" w:cs="Arial" w:hint="default"/>
        <w:sz w:val="4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6D825C75"/>
    <w:multiLevelType w:val="multilevel"/>
    <w:tmpl w:val="64D6BD0A"/>
    <w:lvl w:ilvl="0">
      <w:start w:val="1"/>
      <w:numFmt w:val="bullet"/>
      <w:lvlText w:val=""/>
      <w:lvlJc w:val="left"/>
      <w:pPr>
        <w:ind w:left="360" w:hanging="360"/>
      </w:pPr>
      <w:rPr>
        <w:rFonts w:ascii="Wingdings" w:hAnsi="Wingding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74407B52"/>
    <w:multiLevelType w:val="hybridMultilevel"/>
    <w:tmpl w:val="B1C203BE"/>
    <w:lvl w:ilvl="0" w:tplc="DF8A531A">
      <w:start w:val="1"/>
      <w:numFmt w:val="lowerLetter"/>
      <w:lvlText w:val="%1)"/>
      <w:lvlJc w:val="left"/>
      <w:pPr>
        <w:ind w:left="360" w:hanging="360"/>
      </w:pPr>
      <w:rPr>
        <w:rFonts w:hint="default"/>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751A311D"/>
    <w:multiLevelType w:val="hybridMultilevel"/>
    <w:tmpl w:val="1646CF24"/>
    <w:lvl w:ilvl="0" w:tplc="5726A9FC">
      <w:start w:val="1"/>
      <w:numFmt w:val="lowerLetter"/>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7">
    <w:nsid w:val="758F51D7"/>
    <w:multiLevelType w:val="multilevel"/>
    <w:tmpl w:val="CFA0E1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75E63CCF"/>
    <w:multiLevelType w:val="multilevel"/>
    <w:tmpl w:val="E102BB4E"/>
    <w:lvl w:ilvl="0">
      <w:start w:val="1"/>
      <w:numFmt w:val="decimal"/>
      <w:lvlText w:val="%1."/>
      <w:lvlJc w:val="left"/>
      <w:pPr>
        <w:ind w:left="720" w:hanging="360"/>
      </w:pPr>
      <w:rPr>
        <w:rFonts w:asciiTheme="minorHAnsi" w:eastAsia="Times New Roman" w:hAnsiTheme="minorHAnsi" w:cs="Arial" w:hint="default"/>
        <w:sz w:val="4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nsid w:val="7DB734CB"/>
    <w:multiLevelType w:val="multilevel"/>
    <w:tmpl w:val="459C0634"/>
    <w:lvl w:ilvl="0">
      <w:start w:val="2"/>
      <w:numFmt w:val="decimal"/>
      <w:lvlText w:val="%1."/>
      <w:lvlJc w:val="left"/>
      <w:pPr>
        <w:ind w:left="720" w:hanging="720"/>
      </w:pPr>
      <w:rPr>
        <w:rFonts w:hint="default"/>
        <w:color w:val="538135" w:themeColor="accent6" w:themeShade="BF"/>
        <w:sz w:val="40"/>
      </w:rPr>
    </w:lvl>
    <w:lvl w:ilvl="1">
      <w:start w:val="1"/>
      <w:numFmt w:val="decimal"/>
      <w:lvlText w:val="%1.%2."/>
      <w:lvlJc w:val="left"/>
      <w:pPr>
        <w:ind w:left="1440" w:hanging="1080"/>
      </w:pPr>
      <w:rPr>
        <w:rFonts w:hint="default"/>
        <w:color w:val="1C1C1C"/>
        <w:sz w:val="28"/>
      </w:rPr>
    </w:lvl>
    <w:lvl w:ilvl="2">
      <w:start w:val="1"/>
      <w:numFmt w:val="decimal"/>
      <w:lvlText w:val="%1.%2.%3."/>
      <w:lvlJc w:val="left"/>
      <w:pPr>
        <w:ind w:left="2160" w:hanging="1440"/>
      </w:pPr>
      <w:rPr>
        <w:rFonts w:hint="default"/>
        <w:color w:val="1C1C1C"/>
        <w:sz w:val="28"/>
      </w:rPr>
    </w:lvl>
    <w:lvl w:ilvl="3">
      <w:start w:val="1"/>
      <w:numFmt w:val="decimal"/>
      <w:lvlText w:val="%1.%2.%3.%4."/>
      <w:lvlJc w:val="left"/>
      <w:pPr>
        <w:ind w:left="2880" w:hanging="1800"/>
      </w:pPr>
      <w:rPr>
        <w:rFonts w:hint="default"/>
        <w:color w:val="1C1C1C"/>
        <w:sz w:val="28"/>
      </w:rPr>
    </w:lvl>
    <w:lvl w:ilvl="4">
      <w:start w:val="1"/>
      <w:numFmt w:val="decimal"/>
      <w:lvlText w:val="%1.%2.%3.%4.%5."/>
      <w:lvlJc w:val="left"/>
      <w:pPr>
        <w:ind w:left="3600" w:hanging="2160"/>
      </w:pPr>
      <w:rPr>
        <w:rFonts w:hint="default"/>
        <w:color w:val="1C1C1C"/>
        <w:sz w:val="28"/>
      </w:rPr>
    </w:lvl>
    <w:lvl w:ilvl="5">
      <w:start w:val="1"/>
      <w:numFmt w:val="decimal"/>
      <w:lvlText w:val="%1.%2.%3.%4.%5.%6."/>
      <w:lvlJc w:val="left"/>
      <w:pPr>
        <w:ind w:left="4320" w:hanging="2520"/>
      </w:pPr>
      <w:rPr>
        <w:rFonts w:hint="default"/>
        <w:color w:val="1C1C1C"/>
        <w:sz w:val="28"/>
      </w:rPr>
    </w:lvl>
    <w:lvl w:ilvl="6">
      <w:start w:val="1"/>
      <w:numFmt w:val="decimal"/>
      <w:lvlText w:val="%1.%2.%3.%4.%5.%6.%7."/>
      <w:lvlJc w:val="left"/>
      <w:pPr>
        <w:ind w:left="5040" w:hanging="2880"/>
      </w:pPr>
      <w:rPr>
        <w:rFonts w:hint="default"/>
        <w:color w:val="1C1C1C"/>
        <w:sz w:val="28"/>
      </w:rPr>
    </w:lvl>
    <w:lvl w:ilvl="7">
      <w:start w:val="1"/>
      <w:numFmt w:val="decimal"/>
      <w:lvlText w:val="%1.%2.%3.%4.%5.%6.%7.%8."/>
      <w:lvlJc w:val="left"/>
      <w:pPr>
        <w:ind w:left="5760" w:hanging="3240"/>
      </w:pPr>
      <w:rPr>
        <w:rFonts w:hint="default"/>
        <w:color w:val="1C1C1C"/>
        <w:sz w:val="28"/>
      </w:rPr>
    </w:lvl>
    <w:lvl w:ilvl="8">
      <w:start w:val="1"/>
      <w:numFmt w:val="decimal"/>
      <w:lvlText w:val="%1.%2.%3.%4.%5.%6.%7.%8.%9."/>
      <w:lvlJc w:val="left"/>
      <w:pPr>
        <w:ind w:left="6480" w:hanging="3600"/>
      </w:pPr>
      <w:rPr>
        <w:rFonts w:hint="default"/>
        <w:color w:val="1C1C1C"/>
        <w:sz w:val="28"/>
      </w:rPr>
    </w:lvl>
  </w:abstractNum>
  <w:num w:numId="1">
    <w:abstractNumId w:val="17"/>
  </w:num>
  <w:num w:numId="2">
    <w:abstractNumId w:val="33"/>
  </w:num>
  <w:num w:numId="3">
    <w:abstractNumId w:val="8"/>
  </w:num>
  <w:num w:numId="4">
    <w:abstractNumId w:val="24"/>
  </w:num>
  <w:num w:numId="5">
    <w:abstractNumId w:val="12"/>
  </w:num>
  <w:num w:numId="6">
    <w:abstractNumId w:val="28"/>
  </w:num>
  <w:num w:numId="7">
    <w:abstractNumId w:val="32"/>
  </w:num>
  <w:num w:numId="8">
    <w:abstractNumId w:val="6"/>
  </w:num>
  <w:num w:numId="9">
    <w:abstractNumId w:val="49"/>
  </w:num>
  <w:num w:numId="10">
    <w:abstractNumId w:val="4"/>
  </w:num>
  <w:num w:numId="11">
    <w:abstractNumId w:val="5"/>
  </w:num>
  <w:num w:numId="12">
    <w:abstractNumId w:val="41"/>
  </w:num>
  <w:num w:numId="13">
    <w:abstractNumId w:val="31"/>
  </w:num>
  <w:num w:numId="14">
    <w:abstractNumId w:val="43"/>
  </w:num>
  <w:num w:numId="15">
    <w:abstractNumId w:val="48"/>
  </w:num>
  <w:num w:numId="16">
    <w:abstractNumId w:val="9"/>
  </w:num>
  <w:num w:numId="17">
    <w:abstractNumId w:val="42"/>
  </w:num>
  <w:num w:numId="18">
    <w:abstractNumId w:val="38"/>
  </w:num>
  <w:num w:numId="19">
    <w:abstractNumId w:val="26"/>
  </w:num>
  <w:num w:numId="20">
    <w:abstractNumId w:val="40"/>
  </w:num>
  <w:num w:numId="21">
    <w:abstractNumId w:val="27"/>
  </w:num>
  <w:num w:numId="22">
    <w:abstractNumId w:val="45"/>
  </w:num>
  <w:num w:numId="23">
    <w:abstractNumId w:val="21"/>
  </w:num>
  <w:num w:numId="24">
    <w:abstractNumId w:val="46"/>
  </w:num>
  <w:num w:numId="25">
    <w:abstractNumId w:val="7"/>
  </w:num>
  <w:num w:numId="26">
    <w:abstractNumId w:val="3"/>
  </w:num>
  <w:num w:numId="27">
    <w:abstractNumId w:val="37"/>
  </w:num>
  <w:num w:numId="28">
    <w:abstractNumId w:val="19"/>
  </w:num>
  <w:num w:numId="29">
    <w:abstractNumId w:val="14"/>
  </w:num>
  <w:num w:numId="30">
    <w:abstractNumId w:val="2"/>
  </w:num>
  <w:num w:numId="31">
    <w:abstractNumId w:val="29"/>
  </w:num>
  <w:num w:numId="32">
    <w:abstractNumId w:val="47"/>
  </w:num>
  <w:num w:numId="33">
    <w:abstractNumId w:val="1"/>
  </w:num>
  <w:num w:numId="34">
    <w:abstractNumId w:val="23"/>
  </w:num>
  <w:num w:numId="35">
    <w:abstractNumId w:val="0"/>
  </w:num>
  <w:num w:numId="36">
    <w:abstractNumId w:val="25"/>
  </w:num>
  <w:num w:numId="37">
    <w:abstractNumId w:val="18"/>
  </w:num>
  <w:num w:numId="38">
    <w:abstractNumId w:val="44"/>
  </w:num>
  <w:num w:numId="39">
    <w:abstractNumId w:val="36"/>
  </w:num>
  <w:num w:numId="40">
    <w:abstractNumId w:val="13"/>
  </w:num>
  <w:num w:numId="41">
    <w:abstractNumId w:val="39"/>
  </w:num>
  <w:num w:numId="42">
    <w:abstractNumId w:val="22"/>
  </w:num>
  <w:num w:numId="43">
    <w:abstractNumId w:val="30"/>
  </w:num>
  <w:num w:numId="44">
    <w:abstractNumId w:val="15"/>
  </w:num>
  <w:num w:numId="45">
    <w:abstractNumId w:val="35"/>
  </w:num>
  <w:num w:numId="46">
    <w:abstractNumId w:val="10"/>
  </w:num>
  <w:num w:numId="47">
    <w:abstractNumId w:val="34"/>
  </w:num>
  <w:num w:numId="48">
    <w:abstractNumId w:val="11"/>
  </w:num>
  <w:num w:numId="49">
    <w:abstractNumId w:val="16"/>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332"/>
    <w:rsid w:val="00004486"/>
    <w:rsid w:val="00013F8D"/>
    <w:rsid w:val="0001549F"/>
    <w:rsid w:val="00015D40"/>
    <w:rsid w:val="00015E0E"/>
    <w:rsid w:val="000228B0"/>
    <w:rsid w:val="00026DC4"/>
    <w:rsid w:val="00033612"/>
    <w:rsid w:val="0003476A"/>
    <w:rsid w:val="00070721"/>
    <w:rsid w:val="000879BC"/>
    <w:rsid w:val="00087CA8"/>
    <w:rsid w:val="00092020"/>
    <w:rsid w:val="000B6B42"/>
    <w:rsid w:val="000C2A1C"/>
    <w:rsid w:val="000C3F42"/>
    <w:rsid w:val="000C7C89"/>
    <w:rsid w:val="000F6114"/>
    <w:rsid w:val="00107762"/>
    <w:rsid w:val="00111356"/>
    <w:rsid w:val="00132FAE"/>
    <w:rsid w:val="00134795"/>
    <w:rsid w:val="001367E9"/>
    <w:rsid w:val="00147E07"/>
    <w:rsid w:val="00150A99"/>
    <w:rsid w:val="00161D91"/>
    <w:rsid w:val="00167561"/>
    <w:rsid w:val="0017390D"/>
    <w:rsid w:val="00174DE0"/>
    <w:rsid w:val="0018247C"/>
    <w:rsid w:val="001859AE"/>
    <w:rsid w:val="00190DC1"/>
    <w:rsid w:val="001938AF"/>
    <w:rsid w:val="0019632F"/>
    <w:rsid w:val="001A1A7E"/>
    <w:rsid w:val="001A40F9"/>
    <w:rsid w:val="001A46FA"/>
    <w:rsid w:val="001A6E97"/>
    <w:rsid w:val="001B4B14"/>
    <w:rsid w:val="001B7910"/>
    <w:rsid w:val="001C1001"/>
    <w:rsid w:val="001C2AD9"/>
    <w:rsid w:val="001C6151"/>
    <w:rsid w:val="001E0E45"/>
    <w:rsid w:val="001E3A58"/>
    <w:rsid w:val="001E4342"/>
    <w:rsid w:val="001F0E6D"/>
    <w:rsid w:val="001F30D4"/>
    <w:rsid w:val="001F743C"/>
    <w:rsid w:val="00220B77"/>
    <w:rsid w:val="002212FA"/>
    <w:rsid w:val="00222EC9"/>
    <w:rsid w:val="00230CC8"/>
    <w:rsid w:val="00242E4B"/>
    <w:rsid w:val="00252E19"/>
    <w:rsid w:val="0025564B"/>
    <w:rsid w:val="00280586"/>
    <w:rsid w:val="0028063E"/>
    <w:rsid w:val="00296FAD"/>
    <w:rsid w:val="0029789C"/>
    <w:rsid w:val="002A12CF"/>
    <w:rsid w:val="002A5C48"/>
    <w:rsid w:val="002A75BD"/>
    <w:rsid w:val="002C6D8C"/>
    <w:rsid w:val="002D28FB"/>
    <w:rsid w:val="002D4DA0"/>
    <w:rsid w:val="002E0906"/>
    <w:rsid w:val="002E2CB5"/>
    <w:rsid w:val="002E426C"/>
    <w:rsid w:val="002F4864"/>
    <w:rsid w:val="002F5D4B"/>
    <w:rsid w:val="003044A7"/>
    <w:rsid w:val="00314944"/>
    <w:rsid w:val="003258F3"/>
    <w:rsid w:val="00327935"/>
    <w:rsid w:val="003338D4"/>
    <w:rsid w:val="00361C76"/>
    <w:rsid w:val="003638D9"/>
    <w:rsid w:val="003648A1"/>
    <w:rsid w:val="00371856"/>
    <w:rsid w:val="00377345"/>
    <w:rsid w:val="003807F5"/>
    <w:rsid w:val="0038367A"/>
    <w:rsid w:val="00387B87"/>
    <w:rsid w:val="003A7E3C"/>
    <w:rsid w:val="003C49E0"/>
    <w:rsid w:val="003C68F5"/>
    <w:rsid w:val="003D4E27"/>
    <w:rsid w:val="003E3820"/>
    <w:rsid w:val="003E573B"/>
    <w:rsid w:val="003E6183"/>
    <w:rsid w:val="003F0E75"/>
    <w:rsid w:val="003F3259"/>
    <w:rsid w:val="003F524B"/>
    <w:rsid w:val="003F7115"/>
    <w:rsid w:val="003F75CB"/>
    <w:rsid w:val="00400451"/>
    <w:rsid w:val="004036FD"/>
    <w:rsid w:val="004046A3"/>
    <w:rsid w:val="00413AC4"/>
    <w:rsid w:val="00414E15"/>
    <w:rsid w:val="00415B07"/>
    <w:rsid w:val="00427CD3"/>
    <w:rsid w:val="00443E26"/>
    <w:rsid w:val="00445B8B"/>
    <w:rsid w:val="00452037"/>
    <w:rsid w:val="00452FB3"/>
    <w:rsid w:val="004532B5"/>
    <w:rsid w:val="004545C4"/>
    <w:rsid w:val="00485082"/>
    <w:rsid w:val="004927AD"/>
    <w:rsid w:val="004C5E03"/>
    <w:rsid w:val="004D263D"/>
    <w:rsid w:val="004D3C3A"/>
    <w:rsid w:val="004D6E4D"/>
    <w:rsid w:val="004F33BB"/>
    <w:rsid w:val="004F3C89"/>
    <w:rsid w:val="00500842"/>
    <w:rsid w:val="00500F1F"/>
    <w:rsid w:val="00526013"/>
    <w:rsid w:val="005269D1"/>
    <w:rsid w:val="005340AA"/>
    <w:rsid w:val="00537AD3"/>
    <w:rsid w:val="00542BEB"/>
    <w:rsid w:val="00546FFE"/>
    <w:rsid w:val="00553934"/>
    <w:rsid w:val="005551BD"/>
    <w:rsid w:val="00576D54"/>
    <w:rsid w:val="005818CF"/>
    <w:rsid w:val="0058475D"/>
    <w:rsid w:val="005872F9"/>
    <w:rsid w:val="00591DEE"/>
    <w:rsid w:val="00597B5D"/>
    <w:rsid w:val="005A7150"/>
    <w:rsid w:val="005A7590"/>
    <w:rsid w:val="005A7811"/>
    <w:rsid w:val="005B21B3"/>
    <w:rsid w:val="005C3800"/>
    <w:rsid w:val="005D52C4"/>
    <w:rsid w:val="005D683A"/>
    <w:rsid w:val="005F373E"/>
    <w:rsid w:val="005F7D8A"/>
    <w:rsid w:val="006076B3"/>
    <w:rsid w:val="006078AB"/>
    <w:rsid w:val="00614894"/>
    <w:rsid w:val="0061533D"/>
    <w:rsid w:val="00622192"/>
    <w:rsid w:val="006273B1"/>
    <w:rsid w:val="00630631"/>
    <w:rsid w:val="0064497F"/>
    <w:rsid w:val="00650797"/>
    <w:rsid w:val="00650F4B"/>
    <w:rsid w:val="00656499"/>
    <w:rsid w:val="006632BD"/>
    <w:rsid w:val="006672C0"/>
    <w:rsid w:val="00677B2D"/>
    <w:rsid w:val="006A2E01"/>
    <w:rsid w:val="006A32C2"/>
    <w:rsid w:val="006A5237"/>
    <w:rsid w:val="006A5584"/>
    <w:rsid w:val="006C3330"/>
    <w:rsid w:val="006D22F3"/>
    <w:rsid w:val="006E5491"/>
    <w:rsid w:val="006E6B6F"/>
    <w:rsid w:val="00722F55"/>
    <w:rsid w:val="00724638"/>
    <w:rsid w:val="00732027"/>
    <w:rsid w:val="007343C0"/>
    <w:rsid w:val="00740849"/>
    <w:rsid w:val="00740AF8"/>
    <w:rsid w:val="00745D5A"/>
    <w:rsid w:val="00750AD5"/>
    <w:rsid w:val="00756C7A"/>
    <w:rsid w:val="007603F8"/>
    <w:rsid w:val="007634F8"/>
    <w:rsid w:val="00767629"/>
    <w:rsid w:val="00790595"/>
    <w:rsid w:val="007A7A0A"/>
    <w:rsid w:val="007C5193"/>
    <w:rsid w:val="007D3607"/>
    <w:rsid w:val="007D57C5"/>
    <w:rsid w:val="007E3000"/>
    <w:rsid w:val="007F6EB6"/>
    <w:rsid w:val="00804415"/>
    <w:rsid w:val="008048BC"/>
    <w:rsid w:val="00806E14"/>
    <w:rsid w:val="00814F4E"/>
    <w:rsid w:val="00815616"/>
    <w:rsid w:val="00816CF2"/>
    <w:rsid w:val="00824D42"/>
    <w:rsid w:val="0082562F"/>
    <w:rsid w:val="00832D8F"/>
    <w:rsid w:val="00842AAE"/>
    <w:rsid w:val="00846CD2"/>
    <w:rsid w:val="008556F9"/>
    <w:rsid w:val="00855952"/>
    <w:rsid w:val="00857DB7"/>
    <w:rsid w:val="00876BFA"/>
    <w:rsid w:val="0088290B"/>
    <w:rsid w:val="00882DA5"/>
    <w:rsid w:val="008836A4"/>
    <w:rsid w:val="0088407F"/>
    <w:rsid w:val="00884829"/>
    <w:rsid w:val="00890282"/>
    <w:rsid w:val="00891664"/>
    <w:rsid w:val="00894752"/>
    <w:rsid w:val="008A20B5"/>
    <w:rsid w:val="008C3339"/>
    <w:rsid w:val="008D37F8"/>
    <w:rsid w:val="008D7B2D"/>
    <w:rsid w:val="008E0B77"/>
    <w:rsid w:val="008E1593"/>
    <w:rsid w:val="008E3A3C"/>
    <w:rsid w:val="009067A3"/>
    <w:rsid w:val="009214D4"/>
    <w:rsid w:val="00926EA7"/>
    <w:rsid w:val="00937821"/>
    <w:rsid w:val="00937E2E"/>
    <w:rsid w:val="0094435A"/>
    <w:rsid w:val="00966797"/>
    <w:rsid w:val="00976C24"/>
    <w:rsid w:val="00984258"/>
    <w:rsid w:val="00985E58"/>
    <w:rsid w:val="0098736B"/>
    <w:rsid w:val="00995A68"/>
    <w:rsid w:val="009A46F8"/>
    <w:rsid w:val="009B2132"/>
    <w:rsid w:val="009B53B8"/>
    <w:rsid w:val="009C0304"/>
    <w:rsid w:val="009C0FCE"/>
    <w:rsid w:val="009C6BB5"/>
    <w:rsid w:val="009E22B4"/>
    <w:rsid w:val="00A007D1"/>
    <w:rsid w:val="00A04849"/>
    <w:rsid w:val="00A15D0C"/>
    <w:rsid w:val="00A256A2"/>
    <w:rsid w:val="00A36FB6"/>
    <w:rsid w:val="00A464A6"/>
    <w:rsid w:val="00A57114"/>
    <w:rsid w:val="00A578FD"/>
    <w:rsid w:val="00A663A4"/>
    <w:rsid w:val="00A70286"/>
    <w:rsid w:val="00A74C1E"/>
    <w:rsid w:val="00A9221E"/>
    <w:rsid w:val="00A93D23"/>
    <w:rsid w:val="00AA3700"/>
    <w:rsid w:val="00AA52B4"/>
    <w:rsid w:val="00AC2AB2"/>
    <w:rsid w:val="00AC5791"/>
    <w:rsid w:val="00AC76D4"/>
    <w:rsid w:val="00AD7271"/>
    <w:rsid w:val="00AE18B3"/>
    <w:rsid w:val="00AE4B42"/>
    <w:rsid w:val="00AF4896"/>
    <w:rsid w:val="00B02150"/>
    <w:rsid w:val="00B12167"/>
    <w:rsid w:val="00B176D4"/>
    <w:rsid w:val="00B31D0B"/>
    <w:rsid w:val="00B3202A"/>
    <w:rsid w:val="00B50C5E"/>
    <w:rsid w:val="00B524A7"/>
    <w:rsid w:val="00B54A0D"/>
    <w:rsid w:val="00B57741"/>
    <w:rsid w:val="00B72B70"/>
    <w:rsid w:val="00B733EE"/>
    <w:rsid w:val="00B76164"/>
    <w:rsid w:val="00B81E8E"/>
    <w:rsid w:val="00B82A39"/>
    <w:rsid w:val="00B8577B"/>
    <w:rsid w:val="00B86955"/>
    <w:rsid w:val="00BB19D0"/>
    <w:rsid w:val="00BB5C7F"/>
    <w:rsid w:val="00BB5ECF"/>
    <w:rsid w:val="00BB626F"/>
    <w:rsid w:val="00BC1106"/>
    <w:rsid w:val="00BC4406"/>
    <w:rsid w:val="00BE0548"/>
    <w:rsid w:val="00C0362D"/>
    <w:rsid w:val="00C05E53"/>
    <w:rsid w:val="00C1159E"/>
    <w:rsid w:val="00C30F8E"/>
    <w:rsid w:val="00C350ED"/>
    <w:rsid w:val="00C46A53"/>
    <w:rsid w:val="00C4755E"/>
    <w:rsid w:val="00C53191"/>
    <w:rsid w:val="00C81F6C"/>
    <w:rsid w:val="00C909A1"/>
    <w:rsid w:val="00C90AF7"/>
    <w:rsid w:val="00C92F5F"/>
    <w:rsid w:val="00C947E4"/>
    <w:rsid w:val="00CA6B1E"/>
    <w:rsid w:val="00CB1816"/>
    <w:rsid w:val="00CB2B98"/>
    <w:rsid w:val="00CB555E"/>
    <w:rsid w:val="00CB577D"/>
    <w:rsid w:val="00CB7C57"/>
    <w:rsid w:val="00CC653B"/>
    <w:rsid w:val="00CC75F8"/>
    <w:rsid w:val="00CD5A4A"/>
    <w:rsid w:val="00CD74F7"/>
    <w:rsid w:val="00CE7CDC"/>
    <w:rsid w:val="00CF75FD"/>
    <w:rsid w:val="00D042F7"/>
    <w:rsid w:val="00D23E36"/>
    <w:rsid w:val="00D33DBB"/>
    <w:rsid w:val="00D41DC0"/>
    <w:rsid w:val="00D42522"/>
    <w:rsid w:val="00D43492"/>
    <w:rsid w:val="00D46DE7"/>
    <w:rsid w:val="00D558E0"/>
    <w:rsid w:val="00D65492"/>
    <w:rsid w:val="00D74753"/>
    <w:rsid w:val="00D757E8"/>
    <w:rsid w:val="00D82447"/>
    <w:rsid w:val="00D92332"/>
    <w:rsid w:val="00D94A97"/>
    <w:rsid w:val="00DA07E3"/>
    <w:rsid w:val="00DA221F"/>
    <w:rsid w:val="00DB4F9A"/>
    <w:rsid w:val="00DD2365"/>
    <w:rsid w:val="00DD5C84"/>
    <w:rsid w:val="00DE2F8D"/>
    <w:rsid w:val="00DF02CD"/>
    <w:rsid w:val="00DF548B"/>
    <w:rsid w:val="00E040EF"/>
    <w:rsid w:val="00E05C0F"/>
    <w:rsid w:val="00E06AF2"/>
    <w:rsid w:val="00E14529"/>
    <w:rsid w:val="00E171E0"/>
    <w:rsid w:val="00E17336"/>
    <w:rsid w:val="00E20086"/>
    <w:rsid w:val="00E23A8B"/>
    <w:rsid w:val="00E27887"/>
    <w:rsid w:val="00E34C56"/>
    <w:rsid w:val="00E36173"/>
    <w:rsid w:val="00E428A3"/>
    <w:rsid w:val="00E43E81"/>
    <w:rsid w:val="00E46EAE"/>
    <w:rsid w:val="00E70082"/>
    <w:rsid w:val="00E77320"/>
    <w:rsid w:val="00E80231"/>
    <w:rsid w:val="00E8416B"/>
    <w:rsid w:val="00E92C63"/>
    <w:rsid w:val="00E94678"/>
    <w:rsid w:val="00E94CF7"/>
    <w:rsid w:val="00E97D41"/>
    <w:rsid w:val="00EB2750"/>
    <w:rsid w:val="00EB3134"/>
    <w:rsid w:val="00EB6E27"/>
    <w:rsid w:val="00EC70CC"/>
    <w:rsid w:val="00ED0280"/>
    <w:rsid w:val="00ED590D"/>
    <w:rsid w:val="00EE22C4"/>
    <w:rsid w:val="00EF11BE"/>
    <w:rsid w:val="00EF5542"/>
    <w:rsid w:val="00EF5984"/>
    <w:rsid w:val="00F03FDB"/>
    <w:rsid w:val="00F2513F"/>
    <w:rsid w:val="00F26E69"/>
    <w:rsid w:val="00F27813"/>
    <w:rsid w:val="00F302A5"/>
    <w:rsid w:val="00F60677"/>
    <w:rsid w:val="00F62A92"/>
    <w:rsid w:val="00F82A09"/>
    <w:rsid w:val="00F84430"/>
    <w:rsid w:val="00F90CE3"/>
    <w:rsid w:val="00F92F87"/>
    <w:rsid w:val="00FA36A1"/>
    <w:rsid w:val="00FB6295"/>
    <w:rsid w:val="00FD1629"/>
    <w:rsid w:val="00FD5E7B"/>
    <w:rsid w:val="00FD6DF4"/>
    <w:rsid w:val="00FF34B6"/>
    <w:rsid w:val="00FF6D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80DB50-6EBF-4A04-8E94-D150EE630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6D4"/>
    <w:pPr>
      <w:spacing w:after="200" w:line="300" w:lineRule="auto"/>
    </w:pPr>
    <w:rPr>
      <w:rFonts w:ascii="Arial" w:eastAsia="Times New Roman" w:hAnsi="Arial" w:cs="Arial"/>
      <w:color w:val="4D4D4D"/>
      <w:kern w:val="28"/>
      <w:sz w:val="18"/>
      <w:szCs w:val="18"/>
      <w:lang w:eastAsia="es-MX"/>
      <w14:ligatures w14:val="standard"/>
      <w14:cntxtAlts/>
    </w:rPr>
  </w:style>
  <w:style w:type="paragraph" w:styleId="Ttulo1">
    <w:name w:val="heading 1"/>
    <w:link w:val="Ttulo1Car"/>
    <w:uiPriority w:val="9"/>
    <w:qFormat/>
    <w:rsid w:val="00D92332"/>
    <w:pPr>
      <w:spacing w:before="240" w:after="120" w:line="201" w:lineRule="auto"/>
      <w:outlineLvl w:val="0"/>
    </w:pPr>
    <w:rPr>
      <w:rFonts w:ascii="Arial" w:eastAsia="Times New Roman" w:hAnsi="Arial" w:cs="Arial"/>
      <w:b/>
      <w:bCs/>
      <w:color w:val="1C1C1C"/>
      <w:kern w:val="28"/>
      <w:sz w:val="44"/>
      <w:szCs w:val="44"/>
      <w:lang w:eastAsia="es-MX"/>
      <w14:ligatures w14:val="standard"/>
      <w14:cntxtAlts/>
    </w:rPr>
  </w:style>
  <w:style w:type="paragraph" w:styleId="Ttulo2">
    <w:name w:val="heading 2"/>
    <w:link w:val="Ttulo2Car"/>
    <w:uiPriority w:val="9"/>
    <w:qFormat/>
    <w:rsid w:val="00D92332"/>
    <w:pPr>
      <w:spacing w:before="160" w:after="120" w:line="240" w:lineRule="auto"/>
      <w:outlineLvl w:val="1"/>
    </w:pPr>
    <w:rPr>
      <w:rFonts w:ascii="Arial" w:eastAsia="Times New Roman" w:hAnsi="Arial" w:cs="Arial"/>
      <w:color w:val="80A509"/>
      <w:kern w:val="28"/>
      <w:sz w:val="32"/>
      <w:szCs w:val="32"/>
      <w:lang w:eastAsia="es-MX"/>
      <w14:ligatures w14:val="standard"/>
      <w14:cntxtAlts/>
    </w:rPr>
  </w:style>
  <w:style w:type="paragraph" w:styleId="Ttulo3">
    <w:name w:val="heading 3"/>
    <w:basedOn w:val="Normal"/>
    <w:next w:val="Normal"/>
    <w:link w:val="Ttulo3Car"/>
    <w:uiPriority w:val="9"/>
    <w:unhideWhenUsed/>
    <w:qFormat/>
    <w:rsid w:val="00D9233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92332"/>
    <w:rPr>
      <w:rFonts w:ascii="Arial" w:eastAsia="Times New Roman" w:hAnsi="Arial" w:cs="Arial"/>
      <w:b/>
      <w:bCs/>
      <w:color w:val="1C1C1C"/>
      <w:kern w:val="28"/>
      <w:sz w:val="44"/>
      <w:szCs w:val="44"/>
      <w:lang w:eastAsia="es-MX"/>
      <w14:ligatures w14:val="standard"/>
      <w14:cntxtAlts/>
    </w:rPr>
  </w:style>
  <w:style w:type="character" w:customStyle="1" w:styleId="Ttulo2Car">
    <w:name w:val="Título 2 Car"/>
    <w:basedOn w:val="Fuentedeprrafopredeter"/>
    <w:link w:val="Ttulo2"/>
    <w:uiPriority w:val="9"/>
    <w:rsid w:val="00D92332"/>
    <w:rPr>
      <w:rFonts w:ascii="Arial" w:eastAsia="Times New Roman" w:hAnsi="Arial" w:cs="Arial"/>
      <w:color w:val="80A509"/>
      <w:kern w:val="28"/>
      <w:sz w:val="32"/>
      <w:szCs w:val="32"/>
      <w:lang w:eastAsia="es-MX"/>
      <w14:ligatures w14:val="standard"/>
      <w14:cntxtAlts/>
    </w:rPr>
  </w:style>
  <w:style w:type="character" w:customStyle="1" w:styleId="Ttulo3Car">
    <w:name w:val="Título 3 Car"/>
    <w:basedOn w:val="Fuentedeprrafopredeter"/>
    <w:link w:val="Ttulo3"/>
    <w:uiPriority w:val="9"/>
    <w:rsid w:val="00D92332"/>
    <w:rPr>
      <w:rFonts w:asciiTheme="majorHAnsi" w:eastAsiaTheme="majorEastAsia" w:hAnsiTheme="majorHAnsi" w:cstheme="majorBidi"/>
      <w:color w:val="1F4D78" w:themeColor="accent1" w:themeShade="7F"/>
      <w:kern w:val="28"/>
      <w:sz w:val="24"/>
      <w:szCs w:val="24"/>
      <w:lang w:eastAsia="es-MX"/>
      <w14:ligatures w14:val="standard"/>
      <w14:cntxtAlts/>
    </w:rPr>
  </w:style>
  <w:style w:type="paragraph" w:styleId="Textoindependiente">
    <w:name w:val="Body Text"/>
    <w:link w:val="TextoindependienteCar"/>
    <w:uiPriority w:val="99"/>
    <w:unhideWhenUsed/>
    <w:rsid w:val="00D92332"/>
    <w:pPr>
      <w:spacing w:after="200" w:line="300" w:lineRule="auto"/>
    </w:pPr>
    <w:rPr>
      <w:rFonts w:ascii="Arial" w:eastAsia="Times New Roman" w:hAnsi="Arial" w:cs="Arial"/>
      <w:color w:val="4D4D4D"/>
      <w:kern w:val="28"/>
      <w:sz w:val="18"/>
      <w:szCs w:val="18"/>
      <w:lang w:eastAsia="es-MX"/>
      <w14:ligatures w14:val="standard"/>
      <w14:cntxtAlts/>
    </w:rPr>
  </w:style>
  <w:style w:type="character" w:customStyle="1" w:styleId="TextoindependienteCar">
    <w:name w:val="Texto independiente Car"/>
    <w:basedOn w:val="Fuentedeprrafopredeter"/>
    <w:link w:val="Textoindependiente"/>
    <w:uiPriority w:val="99"/>
    <w:rsid w:val="00D92332"/>
    <w:rPr>
      <w:rFonts w:ascii="Arial" w:eastAsia="Times New Roman" w:hAnsi="Arial" w:cs="Arial"/>
      <w:color w:val="4D4D4D"/>
      <w:kern w:val="28"/>
      <w:sz w:val="18"/>
      <w:szCs w:val="18"/>
      <w:lang w:eastAsia="es-MX"/>
      <w14:ligatures w14:val="standard"/>
      <w14:cntxtAlts/>
    </w:rPr>
  </w:style>
  <w:style w:type="paragraph" w:customStyle="1" w:styleId="msoaccenttext2">
    <w:name w:val="msoaccenttext2"/>
    <w:rsid w:val="00D92332"/>
    <w:pPr>
      <w:spacing w:after="0" w:line="240" w:lineRule="auto"/>
    </w:pPr>
    <w:rPr>
      <w:rFonts w:ascii="Arial" w:eastAsia="Times New Roman" w:hAnsi="Arial" w:cs="Arial"/>
      <w:b/>
      <w:bCs/>
      <w:color w:val="FFFFFF"/>
      <w:kern w:val="28"/>
      <w:sz w:val="16"/>
      <w:szCs w:val="16"/>
      <w:lang w:eastAsia="es-MX"/>
      <w14:ligatures w14:val="standard"/>
      <w14:cntxtAlts/>
    </w:rPr>
  </w:style>
  <w:style w:type="paragraph" w:customStyle="1" w:styleId="msoaccenttext3">
    <w:name w:val="msoaccenttext3"/>
    <w:rsid w:val="00D92332"/>
    <w:pPr>
      <w:spacing w:after="0" w:line="240" w:lineRule="auto"/>
      <w:jc w:val="right"/>
    </w:pPr>
    <w:rPr>
      <w:rFonts w:ascii="Arial Black" w:eastAsia="Times New Roman" w:hAnsi="Arial Black" w:cs="Times New Roman"/>
      <w:color w:val="FFFFFF"/>
      <w:kern w:val="28"/>
      <w:sz w:val="16"/>
      <w:szCs w:val="16"/>
      <w:lang w:eastAsia="es-MX"/>
      <w14:ligatures w14:val="standard"/>
      <w14:cntxtAlts/>
    </w:rPr>
  </w:style>
  <w:style w:type="paragraph" w:customStyle="1" w:styleId="PullQuote">
    <w:name w:val="Pull Quote"/>
    <w:basedOn w:val="Normal"/>
    <w:rsid w:val="00D92332"/>
    <w:pPr>
      <w:spacing w:line="360" w:lineRule="auto"/>
    </w:pPr>
    <w:rPr>
      <w:i/>
      <w:iCs/>
      <w:sz w:val="24"/>
      <w:szCs w:val="24"/>
    </w:rPr>
  </w:style>
  <w:style w:type="paragraph" w:styleId="Encabezado">
    <w:name w:val="header"/>
    <w:basedOn w:val="Normal"/>
    <w:link w:val="EncabezadoCar"/>
    <w:uiPriority w:val="99"/>
    <w:unhideWhenUsed/>
    <w:rsid w:val="00D923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92332"/>
    <w:rPr>
      <w:rFonts w:ascii="Arial" w:eastAsia="Times New Roman" w:hAnsi="Arial" w:cs="Arial"/>
      <w:color w:val="4D4D4D"/>
      <w:kern w:val="28"/>
      <w:sz w:val="18"/>
      <w:szCs w:val="18"/>
      <w:lang w:eastAsia="es-MX"/>
      <w14:ligatures w14:val="standard"/>
      <w14:cntxtAlts/>
    </w:rPr>
  </w:style>
  <w:style w:type="paragraph" w:styleId="Piedepgina">
    <w:name w:val="footer"/>
    <w:basedOn w:val="Normal"/>
    <w:link w:val="PiedepginaCar"/>
    <w:uiPriority w:val="99"/>
    <w:unhideWhenUsed/>
    <w:rsid w:val="00D923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92332"/>
    <w:rPr>
      <w:rFonts w:ascii="Arial" w:eastAsia="Times New Roman" w:hAnsi="Arial" w:cs="Arial"/>
      <w:color w:val="4D4D4D"/>
      <w:kern w:val="28"/>
      <w:sz w:val="18"/>
      <w:szCs w:val="18"/>
      <w:lang w:eastAsia="es-MX"/>
      <w14:ligatures w14:val="standard"/>
      <w14:cntxtAlts/>
    </w:rPr>
  </w:style>
  <w:style w:type="paragraph" w:styleId="Prrafodelista">
    <w:name w:val="List Paragraph"/>
    <w:basedOn w:val="Normal"/>
    <w:uiPriority w:val="34"/>
    <w:qFormat/>
    <w:rsid w:val="00D92332"/>
    <w:pPr>
      <w:ind w:left="720"/>
      <w:contextualSpacing/>
    </w:pPr>
  </w:style>
  <w:style w:type="paragraph" w:customStyle="1" w:styleId="msoaccenttext">
    <w:name w:val="msoaccenttext"/>
    <w:rsid w:val="00D92332"/>
    <w:pPr>
      <w:spacing w:after="200" w:line="276" w:lineRule="auto"/>
    </w:pPr>
    <w:rPr>
      <w:rFonts w:ascii="Arial" w:eastAsia="Times New Roman" w:hAnsi="Arial" w:cs="Arial"/>
      <w:color w:val="FFFFFF"/>
      <w:kern w:val="28"/>
      <w:sz w:val="20"/>
      <w:szCs w:val="20"/>
      <w:lang w:eastAsia="es-MX"/>
      <w14:ligatures w14:val="standard"/>
      <w14:cntxtAlts/>
    </w:rPr>
  </w:style>
  <w:style w:type="paragraph" w:styleId="ndice1">
    <w:name w:val="index 1"/>
    <w:basedOn w:val="Normal"/>
    <w:next w:val="Normal"/>
    <w:autoRedefine/>
    <w:uiPriority w:val="99"/>
    <w:semiHidden/>
    <w:unhideWhenUsed/>
    <w:rsid w:val="00D92332"/>
    <w:pPr>
      <w:spacing w:after="0" w:line="240" w:lineRule="auto"/>
      <w:ind w:left="180" w:hanging="180"/>
    </w:pPr>
  </w:style>
  <w:style w:type="table" w:customStyle="1" w:styleId="Tabladecuadrcula21">
    <w:name w:val="Tabla de cuadrícula 21"/>
    <w:basedOn w:val="Tablanormal"/>
    <w:uiPriority w:val="47"/>
    <w:rsid w:val="00D92332"/>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uesto">
    <w:name w:val="Title"/>
    <w:basedOn w:val="Normal"/>
    <w:next w:val="Normal"/>
    <w:link w:val="PuestoCar"/>
    <w:uiPriority w:val="10"/>
    <w:qFormat/>
    <w:rsid w:val="00D9233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lang w:eastAsia="en-US"/>
      <w14:ligatures w14:val="none"/>
      <w14:cntxtAlts w14:val="0"/>
    </w:rPr>
  </w:style>
  <w:style w:type="character" w:customStyle="1" w:styleId="PuestoCar">
    <w:name w:val="Puesto Car"/>
    <w:basedOn w:val="Fuentedeprrafopredeter"/>
    <w:link w:val="Puesto"/>
    <w:uiPriority w:val="10"/>
    <w:rsid w:val="00D92332"/>
    <w:rPr>
      <w:rFonts w:asciiTheme="majorHAnsi" w:eastAsiaTheme="majorEastAsia" w:hAnsiTheme="majorHAnsi" w:cstheme="majorBidi"/>
      <w:color w:val="323E4F" w:themeColor="text2" w:themeShade="BF"/>
      <w:spacing w:val="5"/>
      <w:kern w:val="28"/>
      <w:sz w:val="52"/>
      <w:szCs w:val="52"/>
    </w:rPr>
  </w:style>
  <w:style w:type="paragraph" w:styleId="Textodeglobo">
    <w:name w:val="Balloon Text"/>
    <w:basedOn w:val="Normal"/>
    <w:link w:val="TextodegloboCar"/>
    <w:uiPriority w:val="99"/>
    <w:semiHidden/>
    <w:unhideWhenUsed/>
    <w:rsid w:val="00D923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92332"/>
    <w:rPr>
      <w:rFonts w:ascii="Tahoma" w:eastAsia="Times New Roman" w:hAnsi="Tahoma" w:cs="Tahoma"/>
      <w:color w:val="4D4D4D"/>
      <w:kern w:val="28"/>
      <w:sz w:val="16"/>
      <w:szCs w:val="16"/>
      <w:lang w:eastAsia="es-MX"/>
      <w14:ligatures w14:val="standard"/>
      <w14:cntxtAlts/>
    </w:rPr>
  </w:style>
  <w:style w:type="table" w:customStyle="1" w:styleId="Tabladecuadrcula22">
    <w:name w:val="Tabla de cuadrícula 22"/>
    <w:basedOn w:val="Tablanormal"/>
    <w:uiPriority w:val="47"/>
    <w:rsid w:val="008C3339"/>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41">
    <w:name w:val="Tabla normal 41"/>
    <w:basedOn w:val="Tablanormal"/>
    <w:uiPriority w:val="44"/>
    <w:rsid w:val="00D23E3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1clara1">
    <w:name w:val="Tabla de cuadrícula 1 clara1"/>
    <w:basedOn w:val="Tablanormal"/>
    <w:uiPriority w:val="46"/>
    <w:rsid w:val="00D23E36"/>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tulodeTDC">
    <w:name w:val="TOC Heading"/>
    <w:basedOn w:val="Ttulo1"/>
    <w:next w:val="Normal"/>
    <w:uiPriority w:val="39"/>
    <w:unhideWhenUsed/>
    <w:qFormat/>
    <w:rsid w:val="00B3202A"/>
    <w:pPr>
      <w:keepNext/>
      <w:keepLines/>
      <w:spacing w:after="0" w:line="259" w:lineRule="auto"/>
      <w:outlineLvl w:val="9"/>
    </w:pPr>
    <w:rPr>
      <w:rFonts w:asciiTheme="majorHAnsi" w:eastAsiaTheme="majorEastAsia" w:hAnsiTheme="majorHAnsi" w:cstheme="majorBidi"/>
      <w:b w:val="0"/>
      <w:bCs w:val="0"/>
      <w:color w:val="2E74B5" w:themeColor="accent1" w:themeShade="BF"/>
      <w:kern w:val="0"/>
      <w:sz w:val="32"/>
      <w:szCs w:val="32"/>
      <w14:ligatures w14:val="none"/>
      <w14:cntxtAlts w14:val="0"/>
    </w:rPr>
  </w:style>
  <w:style w:type="paragraph" w:styleId="TDC1">
    <w:name w:val="toc 1"/>
    <w:basedOn w:val="Normal"/>
    <w:next w:val="Normal"/>
    <w:autoRedefine/>
    <w:uiPriority w:val="39"/>
    <w:unhideWhenUsed/>
    <w:qFormat/>
    <w:rsid w:val="00B3202A"/>
    <w:pPr>
      <w:spacing w:before="120" w:after="120"/>
    </w:pPr>
    <w:rPr>
      <w:rFonts w:asciiTheme="minorHAnsi" w:hAnsiTheme="minorHAnsi" w:cstheme="minorHAnsi"/>
      <w:b/>
      <w:bCs/>
      <w:caps/>
      <w:sz w:val="20"/>
      <w:szCs w:val="20"/>
    </w:rPr>
  </w:style>
  <w:style w:type="paragraph" w:styleId="TDC2">
    <w:name w:val="toc 2"/>
    <w:basedOn w:val="Normal"/>
    <w:next w:val="Normal"/>
    <w:autoRedefine/>
    <w:uiPriority w:val="39"/>
    <w:unhideWhenUsed/>
    <w:qFormat/>
    <w:rsid w:val="00ED590D"/>
    <w:pPr>
      <w:spacing w:after="0"/>
      <w:ind w:left="180"/>
    </w:pPr>
    <w:rPr>
      <w:rFonts w:asciiTheme="minorHAnsi" w:hAnsiTheme="minorHAnsi" w:cstheme="minorHAnsi"/>
      <w:smallCaps/>
      <w:sz w:val="20"/>
      <w:szCs w:val="20"/>
    </w:rPr>
  </w:style>
  <w:style w:type="character" w:styleId="Hipervnculo">
    <w:name w:val="Hyperlink"/>
    <w:basedOn w:val="Fuentedeprrafopredeter"/>
    <w:uiPriority w:val="99"/>
    <w:unhideWhenUsed/>
    <w:rsid w:val="00B3202A"/>
    <w:rPr>
      <w:color w:val="0563C1" w:themeColor="hyperlink"/>
      <w:u w:val="single"/>
    </w:rPr>
  </w:style>
  <w:style w:type="table" w:styleId="Sombreadoclaro">
    <w:name w:val="Light Shading"/>
    <w:basedOn w:val="Tablanormal"/>
    <w:uiPriority w:val="60"/>
    <w:rsid w:val="00452037"/>
    <w:pPr>
      <w:spacing w:after="0" w:line="240" w:lineRule="auto"/>
    </w:pPr>
    <w:rPr>
      <w:color w:val="000000" w:themeColor="text1" w:themeShade="BF"/>
      <w:lang w:val="es-EC"/>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decuadrcula220">
    <w:name w:val="Tabla de cuadrícula 22"/>
    <w:basedOn w:val="Tablanormal"/>
    <w:uiPriority w:val="47"/>
    <w:rsid w:val="00361C76"/>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DC3">
    <w:name w:val="toc 3"/>
    <w:basedOn w:val="Normal"/>
    <w:next w:val="Normal"/>
    <w:autoRedefine/>
    <w:uiPriority w:val="39"/>
    <w:unhideWhenUsed/>
    <w:qFormat/>
    <w:rsid w:val="00622192"/>
    <w:pPr>
      <w:spacing w:after="0"/>
      <w:ind w:left="360"/>
    </w:pPr>
    <w:rPr>
      <w:rFonts w:asciiTheme="minorHAnsi" w:hAnsiTheme="minorHAnsi" w:cstheme="minorHAnsi"/>
      <w:i/>
      <w:iCs/>
      <w:sz w:val="20"/>
      <w:szCs w:val="20"/>
    </w:rPr>
  </w:style>
  <w:style w:type="paragraph" w:styleId="TDC4">
    <w:name w:val="toc 4"/>
    <w:basedOn w:val="Normal"/>
    <w:next w:val="Normal"/>
    <w:autoRedefine/>
    <w:uiPriority w:val="39"/>
    <w:unhideWhenUsed/>
    <w:rsid w:val="001938AF"/>
    <w:pPr>
      <w:spacing w:after="0"/>
      <w:ind w:left="540"/>
    </w:pPr>
    <w:rPr>
      <w:rFonts w:asciiTheme="minorHAnsi" w:hAnsiTheme="minorHAnsi" w:cstheme="minorHAnsi"/>
    </w:rPr>
  </w:style>
  <w:style w:type="paragraph" w:styleId="TDC5">
    <w:name w:val="toc 5"/>
    <w:basedOn w:val="Normal"/>
    <w:next w:val="Normal"/>
    <w:autoRedefine/>
    <w:uiPriority w:val="39"/>
    <w:unhideWhenUsed/>
    <w:rsid w:val="001938AF"/>
    <w:pPr>
      <w:spacing w:after="0"/>
      <w:ind w:left="720"/>
    </w:pPr>
    <w:rPr>
      <w:rFonts w:asciiTheme="minorHAnsi" w:hAnsiTheme="minorHAnsi" w:cstheme="minorHAnsi"/>
    </w:rPr>
  </w:style>
  <w:style w:type="paragraph" w:styleId="TDC6">
    <w:name w:val="toc 6"/>
    <w:basedOn w:val="Normal"/>
    <w:next w:val="Normal"/>
    <w:autoRedefine/>
    <w:uiPriority w:val="39"/>
    <w:unhideWhenUsed/>
    <w:rsid w:val="001938AF"/>
    <w:pPr>
      <w:spacing w:after="0"/>
      <w:ind w:left="900"/>
    </w:pPr>
    <w:rPr>
      <w:rFonts w:asciiTheme="minorHAnsi" w:hAnsiTheme="minorHAnsi" w:cstheme="minorHAnsi"/>
    </w:rPr>
  </w:style>
  <w:style w:type="paragraph" w:styleId="TDC7">
    <w:name w:val="toc 7"/>
    <w:basedOn w:val="Normal"/>
    <w:next w:val="Normal"/>
    <w:autoRedefine/>
    <w:uiPriority w:val="39"/>
    <w:unhideWhenUsed/>
    <w:rsid w:val="001938AF"/>
    <w:pPr>
      <w:spacing w:after="0"/>
      <w:ind w:left="1080"/>
    </w:pPr>
    <w:rPr>
      <w:rFonts w:asciiTheme="minorHAnsi" w:hAnsiTheme="minorHAnsi" w:cstheme="minorHAnsi"/>
    </w:rPr>
  </w:style>
  <w:style w:type="paragraph" w:styleId="TDC8">
    <w:name w:val="toc 8"/>
    <w:basedOn w:val="Normal"/>
    <w:next w:val="Normal"/>
    <w:autoRedefine/>
    <w:uiPriority w:val="39"/>
    <w:unhideWhenUsed/>
    <w:rsid w:val="001938AF"/>
    <w:pPr>
      <w:spacing w:after="0"/>
      <w:ind w:left="1260"/>
    </w:pPr>
    <w:rPr>
      <w:rFonts w:asciiTheme="minorHAnsi" w:hAnsiTheme="minorHAnsi" w:cstheme="minorHAnsi"/>
    </w:rPr>
  </w:style>
  <w:style w:type="paragraph" w:styleId="TDC9">
    <w:name w:val="toc 9"/>
    <w:basedOn w:val="Normal"/>
    <w:next w:val="Normal"/>
    <w:autoRedefine/>
    <w:uiPriority w:val="39"/>
    <w:unhideWhenUsed/>
    <w:rsid w:val="001938AF"/>
    <w:pPr>
      <w:spacing w:after="0"/>
      <w:ind w:left="1440"/>
    </w:pPr>
    <w:rPr>
      <w:rFonts w:asciiTheme="minorHAnsi" w:hAnsiTheme="minorHAnsi" w:cstheme="minorHAnsi"/>
    </w:rPr>
  </w:style>
  <w:style w:type="table" w:styleId="Tablaconcuadrcula">
    <w:name w:val="Table Grid"/>
    <w:basedOn w:val="Tablanormal"/>
    <w:uiPriority w:val="59"/>
    <w:rsid w:val="001E0E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2">
    <w:name w:val="Tabla de cuadrícula 1 clara2"/>
    <w:basedOn w:val="Tablanormal"/>
    <w:uiPriority w:val="46"/>
    <w:rsid w:val="001C100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Cuadrculaclara">
    <w:name w:val="Light Grid"/>
    <w:basedOn w:val="Tablanormal"/>
    <w:uiPriority w:val="62"/>
    <w:rsid w:val="00B81E8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adecuadrcula1clara">
    <w:name w:val="Grid Table 1 Light"/>
    <w:basedOn w:val="Tablanormal"/>
    <w:uiPriority w:val="46"/>
    <w:rsid w:val="002D4DA0"/>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2D4DA0"/>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4">
    <w:name w:val="Plain Table 4"/>
    <w:basedOn w:val="Tablanormal"/>
    <w:uiPriority w:val="44"/>
    <w:rsid w:val="0074084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740849"/>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2-nfasis3">
    <w:name w:val="Grid Table 2 Accent 3"/>
    <w:basedOn w:val="Tablanormal"/>
    <w:uiPriority w:val="47"/>
    <w:rsid w:val="00740849"/>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normal3">
    <w:name w:val="Plain Table 3"/>
    <w:basedOn w:val="Tablanormal"/>
    <w:uiPriority w:val="43"/>
    <w:rsid w:val="00C92F5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84218">
      <w:bodyDiv w:val="1"/>
      <w:marLeft w:val="0"/>
      <w:marRight w:val="0"/>
      <w:marTop w:val="0"/>
      <w:marBottom w:val="0"/>
      <w:divBdr>
        <w:top w:val="none" w:sz="0" w:space="0" w:color="auto"/>
        <w:left w:val="none" w:sz="0" w:space="0" w:color="auto"/>
        <w:bottom w:val="none" w:sz="0" w:space="0" w:color="auto"/>
        <w:right w:val="none" w:sz="0" w:space="0" w:color="auto"/>
      </w:divBdr>
    </w:div>
    <w:div w:id="106242366">
      <w:bodyDiv w:val="1"/>
      <w:marLeft w:val="0"/>
      <w:marRight w:val="0"/>
      <w:marTop w:val="0"/>
      <w:marBottom w:val="0"/>
      <w:divBdr>
        <w:top w:val="none" w:sz="0" w:space="0" w:color="auto"/>
        <w:left w:val="none" w:sz="0" w:space="0" w:color="auto"/>
        <w:bottom w:val="none" w:sz="0" w:space="0" w:color="auto"/>
        <w:right w:val="none" w:sz="0" w:space="0" w:color="auto"/>
      </w:divBdr>
    </w:div>
    <w:div w:id="220556259">
      <w:bodyDiv w:val="1"/>
      <w:marLeft w:val="0"/>
      <w:marRight w:val="0"/>
      <w:marTop w:val="0"/>
      <w:marBottom w:val="0"/>
      <w:divBdr>
        <w:top w:val="none" w:sz="0" w:space="0" w:color="auto"/>
        <w:left w:val="none" w:sz="0" w:space="0" w:color="auto"/>
        <w:bottom w:val="none" w:sz="0" w:space="0" w:color="auto"/>
        <w:right w:val="none" w:sz="0" w:space="0" w:color="auto"/>
      </w:divBdr>
    </w:div>
    <w:div w:id="381294091">
      <w:bodyDiv w:val="1"/>
      <w:marLeft w:val="0"/>
      <w:marRight w:val="0"/>
      <w:marTop w:val="0"/>
      <w:marBottom w:val="0"/>
      <w:divBdr>
        <w:top w:val="none" w:sz="0" w:space="0" w:color="auto"/>
        <w:left w:val="none" w:sz="0" w:space="0" w:color="auto"/>
        <w:bottom w:val="none" w:sz="0" w:space="0" w:color="auto"/>
        <w:right w:val="none" w:sz="0" w:space="0" w:color="auto"/>
      </w:divBdr>
    </w:div>
    <w:div w:id="443500016">
      <w:bodyDiv w:val="1"/>
      <w:marLeft w:val="0"/>
      <w:marRight w:val="0"/>
      <w:marTop w:val="0"/>
      <w:marBottom w:val="0"/>
      <w:divBdr>
        <w:top w:val="none" w:sz="0" w:space="0" w:color="auto"/>
        <w:left w:val="none" w:sz="0" w:space="0" w:color="auto"/>
        <w:bottom w:val="none" w:sz="0" w:space="0" w:color="auto"/>
        <w:right w:val="none" w:sz="0" w:space="0" w:color="auto"/>
      </w:divBdr>
    </w:div>
    <w:div w:id="455174499">
      <w:bodyDiv w:val="1"/>
      <w:marLeft w:val="0"/>
      <w:marRight w:val="0"/>
      <w:marTop w:val="0"/>
      <w:marBottom w:val="0"/>
      <w:divBdr>
        <w:top w:val="none" w:sz="0" w:space="0" w:color="auto"/>
        <w:left w:val="none" w:sz="0" w:space="0" w:color="auto"/>
        <w:bottom w:val="none" w:sz="0" w:space="0" w:color="auto"/>
        <w:right w:val="none" w:sz="0" w:space="0" w:color="auto"/>
      </w:divBdr>
    </w:div>
    <w:div w:id="485047720">
      <w:bodyDiv w:val="1"/>
      <w:marLeft w:val="0"/>
      <w:marRight w:val="0"/>
      <w:marTop w:val="0"/>
      <w:marBottom w:val="0"/>
      <w:divBdr>
        <w:top w:val="none" w:sz="0" w:space="0" w:color="auto"/>
        <w:left w:val="none" w:sz="0" w:space="0" w:color="auto"/>
        <w:bottom w:val="none" w:sz="0" w:space="0" w:color="auto"/>
        <w:right w:val="none" w:sz="0" w:space="0" w:color="auto"/>
      </w:divBdr>
    </w:div>
    <w:div w:id="502399664">
      <w:bodyDiv w:val="1"/>
      <w:marLeft w:val="0"/>
      <w:marRight w:val="0"/>
      <w:marTop w:val="0"/>
      <w:marBottom w:val="0"/>
      <w:divBdr>
        <w:top w:val="none" w:sz="0" w:space="0" w:color="auto"/>
        <w:left w:val="none" w:sz="0" w:space="0" w:color="auto"/>
        <w:bottom w:val="none" w:sz="0" w:space="0" w:color="auto"/>
        <w:right w:val="none" w:sz="0" w:space="0" w:color="auto"/>
      </w:divBdr>
    </w:div>
    <w:div w:id="522286246">
      <w:bodyDiv w:val="1"/>
      <w:marLeft w:val="0"/>
      <w:marRight w:val="0"/>
      <w:marTop w:val="0"/>
      <w:marBottom w:val="0"/>
      <w:divBdr>
        <w:top w:val="none" w:sz="0" w:space="0" w:color="auto"/>
        <w:left w:val="none" w:sz="0" w:space="0" w:color="auto"/>
        <w:bottom w:val="none" w:sz="0" w:space="0" w:color="auto"/>
        <w:right w:val="none" w:sz="0" w:space="0" w:color="auto"/>
      </w:divBdr>
    </w:div>
    <w:div w:id="701827354">
      <w:bodyDiv w:val="1"/>
      <w:marLeft w:val="0"/>
      <w:marRight w:val="0"/>
      <w:marTop w:val="0"/>
      <w:marBottom w:val="0"/>
      <w:divBdr>
        <w:top w:val="none" w:sz="0" w:space="0" w:color="auto"/>
        <w:left w:val="none" w:sz="0" w:space="0" w:color="auto"/>
        <w:bottom w:val="none" w:sz="0" w:space="0" w:color="auto"/>
        <w:right w:val="none" w:sz="0" w:space="0" w:color="auto"/>
      </w:divBdr>
    </w:div>
    <w:div w:id="965041324">
      <w:bodyDiv w:val="1"/>
      <w:marLeft w:val="0"/>
      <w:marRight w:val="0"/>
      <w:marTop w:val="0"/>
      <w:marBottom w:val="0"/>
      <w:divBdr>
        <w:top w:val="none" w:sz="0" w:space="0" w:color="auto"/>
        <w:left w:val="none" w:sz="0" w:space="0" w:color="auto"/>
        <w:bottom w:val="none" w:sz="0" w:space="0" w:color="auto"/>
        <w:right w:val="none" w:sz="0" w:space="0" w:color="auto"/>
      </w:divBdr>
    </w:div>
    <w:div w:id="977607257">
      <w:bodyDiv w:val="1"/>
      <w:marLeft w:val="0"/>
      <w:marRight w:val="0"/>
      <w:marTop w:val="0"/>
      <w:marBottom w:val="0"/>
      <w:divBdr>
        <w:top w:val="none" w:sz="0" w:space="0" w:color="auto"/>
        <w:left w:val="none" w:sz="0" w:space="0" w:color="auto"/>
        <w:bottom w:val="none" w:sz="0" w:space="0" w:color="auto"/>
        <w:right w:val="none" w:sz="0" w:space="0" w:color="auto"/>
      </w:divBdr>
    </w:div>
    <w:div w:id="1002660168">
      <w:bodyDiv w:val="1"/>
      <w:marLeft w:val="0"/>
      <w:marRight w:val="0"/>
      <w:marTop w:val="0"/>
      <w:marBottom w:val="0"/>
      <w:divBdr>
        <w:top w:val="none" w:sz="0" w:space="0" w:color="auto"/>
        <w:left w:val="none" w:sz="0" w:space="0" w:color="auto"/>
        <w:bottom w:val="none" w:sz="0" w:space="0" w:color="auto"/>
        <w:right w:val="none" w:sz="0" w:space="0" w:color="auto"/>
      </w:divBdr>
    </w:div>
    <w:div w:id="1026713116">
      <w:bodyDiv w:val="1"/>
      <w:marLeft w:val="0"/>
      <w:marRight w:val="0"/>
      <w:marTop w:val="0"/>
      <w:marBottom w:val="0"/>
      <w:divBdr>
        <w:top w:val="none" w:sz="0" w:space="0" w:color="auto"/>
        <w:left w:val="none" w:sz="0" w:space="0" w:color="auto"/>
        <w:bottom w:val="none" w:sz="0" w:space="0" w:color="auto"/>
        <w:right w:val="none" w:sz="0" w:space="0" w:color="auto"/>
      </w:divBdr>
    </w:div>
    <w:div w:id="1180049452">
      <w:bodyDiv w:val="1"/>
      <w:marLeft w:val="0"/>
      <w:marRight w:val="0"/>
      <w:marTop w:val="0"/>
      <w:marBottom w:val="0"/>
      <w:divBdr>
        <w:top w:val="none" w:sz="0" w:space="0" w:color="auto"/>
        <w:left w:val="none" w:sz="0" w:space="0" w:color="auto"/>
        <w:bottom w:val="none" w:sz="0" w:space="0" w:color="auto"/>
        <w:right w:val="none" w:sz="0" w:space="0" w:color="auto"/>
      </w:divBdr>
    </w:div>
    <w:div w:id="1253856947">
      <w:bodyDiv w:val="1"/>
      <w:marLeft w:val="0"/>
      <w:marRight w:val="0"/>
      <w:marTop w:val="0"/>
      <w:marBottom w:val="0"/>
      <w:divBdr>
        <w:top w:val="none" w:sz="0" w:space="0" w:color="auto"/>
        <w:left w:val="none" w:sz="0" w:space="0" w:color="auto"/>
        <w:bottom w:val="none" w:sz="0" w:space="0" w:color="auto"/>
        <w:right w:val="none" w:sz="0" w:space="0" w:color="auto"/>
      </w:divBdr>
    </w:div>
    <w:div w:id="1572738605">
      <w:bodyDiv w:val="1"/>
      <w:marLeft w:val="0"/>
      <w:marRight w:val="0"/>
      <w:marTop w:val="0"/>
      <w:marBottom w:val="0"/>
      <w:divBdr>
        <w:top w:val="none" w:sz="0" w:space="0" w:color="auto"/>
        <w:left w:val="none" w:sz="0" w:space="0" w:color="auto"/>
        <w:bottom w:val="none" w:sz="0" w:space="0" w:color="auto"/>
        <w:right w:val="none" w:sz="0" w:space="0" w:color="auto"/>
      </w:divBdr>
    </w:div>
    <w:div w:id="1575048545">
      <w:bodyDiv w:val="1"/>
      <w:marLeft w:val="0"/>
      <w:marRight w:val="0"/>
      <w:marTop w:val="0"/>
      <w:marBottom w:val="0"/>
      <w:divBdr>
        <w:top w:val="none" w:sz="0" w:space="0" w:color="auto"/>
        <w:left w:val="none" w:sz="0" w:space="0" w:color="auto"/>
        <w:bottom w:val="none" w:sz="0" w:space="0" w:color="auto"/>
        <w:right w:val="none" w:sz="0" w:space="0" w:color="auto"/>
      </w:divBdr>
    </w:div>
    <w:div w:id="1642807818">
      <w:bodyDiv w:val="1"/>
      <w:marLeft w:val="0"/>
      <w:marRight w:val="0"/>
      <w:marTop w:val="0"/>
      <w:marBottom w:val="0"/>
      <w:divBdr>
        <w:top w:val="none" w:sz="0" w:space="0" w:color="auto"/>
        <w:left w:val="none" w:sz="0" w:space="0" w:color="auto"/>
        <w:bottom w:val="none" w:sz="0" w:space="0" w:color="auto"/>
        <w:right w:val="none" w:sz="0" w:space="0" w:color="auto"/>
      </w:divBdr>
    </w:div>
    <w:div w:id="1651519439">
      <w:bodyDiv w:val="1"/>
      <w:marLeft w:val="0"/>
      <w:marRight w:val="0"/>
      <w:marTop w:val="0"/>
      <w:marBottom w:val="0"/>
      <w:divBdr>
        <w:top w:val="none" w:sz="0" w:space="0" w:color="auto"/>
        <w:left w:val="none" w:sz="0" w:space="0" w:color="auto"/>
        <w:bottom w:val="none" w:sz="0" w:space="0" w:color="auto"/>
        <w:right w:val="none" w:sz="0" w:space="0" w:color="auto"/>
      </w:divBdr>
    </w:div>
    <w:div w:id="1686442599">
      <w:bodyDiv w:val="1"/>
      <w:marLeft w:val="0"/>
      <w:marRight w:val="0"/>
      <w:marTop w:val="0"/>
      <w:marBottom w:val="0"/>
      <w:divBdr>
        <w:top w:val="none" w:sz="0" w:space="0" w:color="auto"/>
        <w:left w:val="none" w:sz="0" w:space="0" w:color="auto"/>
        <w:bottom w:val="none" w:sz="0" w:space="0" w:color="auto"/>
        <w:right w:val="none" w:sz="0" w:space="0" w:color="auto"/>
      </w:divBdr>
    </w:div>
    <w:div w:id="1746609129">
      <w:bodyDiv w:val="1"/>
      <w:marLeft w:val="0"/>
      <w:marRight w:val="0"/>
      <w:marTop w:val="0"/>
      <w:marBottom w:val="0"/>
      <w:divBdr>
        <w:top w:val="none" w:sz="0" w:space="0" w:color="auto"/>
        <w:left w:val="none" w:sz="0" w:space="0" w:color="auto"/>
        <w:bottom w:val="none" w:sz="0" w:space="0" w:color="auto"/>
        <w:right w:val="none" w:sz="0" w:space="0" w:color="auto"/>
      </w:divBdr>
    </w:div>
    <w:div w:id="1758476299">
      <w:bodyDiv w:val="1"/>
      <w:marLeft w:val="0"/>
      <w:marRight w:val="0"/>
      <w:marTop w:val="0"/>
      <w:marBottom w:val="0"/>
      <w:divBdr>
        <w:top w:val="none" w:sz="0" w:space="0" w:color="auto"/>
        <w:left w:val="none" w:sz="0" w:space="0" w:color="auto"/>
        <w:bottom w:val="none" w:sz="0" w:space="0" w:color="auto"/>
        <w:right w:val="none" w:sz="0" w:space="0" w:color="auto"/>
      </w:divBdr>
    </w:div>
    <w:div w:id="195690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chart" Target="charts/chart8.xml"/><Relationship Id="rId39" Type="http://schemas.openxmlformats.org/officeDocument/2006/relationships/image" Target="media/image8.jpeg"/><Relationship Id="rId21" Type="http://schemas.openxmlformats.org/officeDocument/2006/relationships/chart" Target="charts/chart3.xml"/><Relationship Id="rId34" Type="http://schemas.openxmlformats.org/officeDocument/2006/relationships/hyperlink" Target="http://www.observatoriograduados.uleam.edu.ec" TargetMode="External"/><Relationship Id="rId42" Type="http://schemas.openxmlformats.org/officeDocument/2006/relationships/image" Target="media/image11.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image" Target="media/image4.jpeg"/><Relationship Id="rId43" Type="http://schemas.openxmlformats.org/officeDocument/2006/relationships/image" Target="media/image12.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4.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image" Target="media/image7.jpeg"/><Relationship Id="rId46" Type="http://schemas.openxmlformats.org/officeDocument/2006/relationships/fontTable" Target="fontTable.xml"/><Relationship Id="rId20" Type="http://schemas.openxmlformats.org/officeDocument/2006/relationships/chart" Target="charts/chart2.xml"/><Relationship Id="rId41"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NGELICA%20INDACOCHEA\Downloads\DATA_IN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Carlos%20Zambrano\Downloads\DATA_IND(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Carlos%20Zambrano\Downloads\DATA_IND(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Carlos%20Zambrano\Downloads\DATA_IND(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Carlos%20Zambrano\Downloads\DATA_IND(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Carlos%20Zambrano\Downloads\DATA_IND(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Carlos%20Zambrano\Downloads\DATA_IND(1).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GELICA%20INDACOCHEA\Downloads\DATA_IN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NGELICA%20INDACOCHEA\Downloads\DATA_IN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NGELICA%20INDACOCHEA\Downloads\DATA_IN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NGELICA%20INDACOCHEA\Downloads\DATA_IN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Carlos%20Zambrano\Downloads\DATA_IND(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Carlos%20Zambrano\Downloads\DATA_IND(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Carlos%20Zambrano\Downloads\DATA_IND(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Carlos%20Zambrano\Downloads\DATA_IND(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Inclusión de la </a:t>
            </a:r>
            <a:r>
              <a:rPr lang="es-MX" sz="1400" b="0" i="0" u="none" strike="noStrike" baseline="0">
                <a:effectLst/>
              </a:rPr>
              <a:t>perspectiva </a:t>
            </a:r>
            <a:r>
              <a:rPr lang="es-MX"/>
              <a:t>género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bar"/>
        <c:grouping val="clustered"/>
        <c:varyColors val="0"/>
        <c:ser>
          <c:idx val="0"/>
          <c:order val="0"/>
          <c:tx>
            <c:strRef>
              <c:f>[DATA_IND.xlsx]Hoja1!$C$43</c:f>
              <c:strCache>
                <c:ptCount val="1"/>
                <c:pt idx="0">
                  <c:v>Frecuencia</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[DATA_IND.xlsx]Hoja1!$B$44:$B$45</c:f>
              <c:strCache>
                <c:ptCount val="2"/>
                <c:pt idx="0">
                  <c:v>Hombre</c:v>
                </c:pt>
                <c:pt idx="1">
                  <c:v>Mujer</c:v>
                </c:pt>
              </c:strCache>
            </c:strRef>
          </c:cat>
          <c:val>
            <c:numRef>
              <c:f>[DATA_IND.xlsx]Hoja1!$C$44:$C$45</c:f>
              <c:numCache>
                <c:formatCode>General</c:formatCode>
                <c:ptCount val="2"/>
                <c:pt idx="0">
                  <c:v>33</c:v>
                </c:pt>
                <c:pt idx="1">
                  <c:v>25</c:v>
                </c:pt>
              </c:numCache>
            </c:numRef>
          </c:val>
          <c:extLst xmlns:c16r2="http://schemas.microsoft.com/office/drawing/2015/06/chart">
            <c:ext xmlns:c16="http://schemas.microsoft.com/office/drawing/2014/chart" uri="{C3380CC4-5D6E-409C-BE32-E72D297353CC}">
              <c16:uniqueId val="{00000000-DC94-4B9C-A909-2960C474A9F1}"/>
            </c:ext>
          </c:extLst>
        </c:ser>
        <c:ser>
          <c:idx val="1"/>
          <c:order val="1"/>
          <c:tx>
            <c:strRef>
              <c:f>[DATA_IND.xlsx]Hoja1!$D$43</c:f>
              <c:strCache>
                <c:ptCount val="1"/>
                <c:pt idx="0">
                  <c:v>Porcentaje</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[DATA_IND.xlsx]Hoja1!$B$44:$B$45</c:f>
              <c:strCache>
                <c:ptCount val="2"/>
                <c:pt idx="0">
                  <c:v>Hombre</c:v>
                </c:pt>
                <c:pt idx="1">
                  <c:v>Mujer</c:v>
                </c:pt>
              </c:strCache>
            </c:strRef>
          </c:cat>
          <c:val>
            <c:numRef>
              <c:f>[DATA_IND.xlsx]Hoja1!$D$44:$D$45</c:f>
              <c:numCache>
                <c:formatCode>0.00</c:formatCode>
                <c:ptCount val="2"/>
                <c:pt idx="0">
                  <c:v>56.896551724137936</c:v>
                </c:pt>
                <c:pt idx="1">
                  <c:v>43.103448275862064</c:v>
                </c:pt>
              </c:numCache>
            </c:numRef>
          </c:val>
          <c:extLst xmlns:c16r2="http://schemas.microsoft.com/office/drawing/2015/06/chart">
            <c:ext xmlns:c16="http://schemas.microsoft.com/office/drawing/2014/chart" uri="{C3380CC4-5D6E-409C-BE32-E72D297353CC}">
              <c16:uniqueId val="{00000001-DC94-4B9C-A909-2960C474A9F1}"/>
            </c:ext>
          </c:extLst>
        </c:ser>
        <c:dLbls>
          <c:showLegendKey val="0"/>
          <c:showVal val="0"/>
          <c:showCatName val="0"/>
          <c:showSerName val="0"/>
          <c:showPercent val="0"/>
          <c:showBubbleSize val="0"/>
        </c:dLbls>
        <c:gapWidth val="219"/>
        <c:axId val="132529232"/>
        <c:axId val="132523792"/>
      </c:barChart>
      <c:catAx>
        <c:axId val="132529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2523792"/>
        <c:crosses val="autoZero"/>
        <c:auto val="1"/>
        <c:lblAlgn val="ctr"/>
        <c:lblOffset val="100"/>
        <c:noMultiLvlLbl val="0"/>
      </c:catAx>
      <c:valAx>
        <c:axId val="132523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252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baseline="0">
                <a:effectLst/>
              </a:rPr>
              <a:t>Actividades académicas realizadas en la carrera</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bar"/>
        <c:grouping val="clustered"/>
        <c:varyColors val="0"/>
        <c:ser>
          <c:idx val="0"/>
          <c:order val="0"/>
          <c:tx>
            <c:strRef>
              <c:f>'[DATA_IND(1).xlsx]Hoja2'!$C$62</c:f>
              <c:strCache>
                <c:ptCount val="1"/>
                <c:pt idx="0">
                  <c:v>Media</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'[DATA_IND(1).xlsx]Hoja2'!$B$63:$B$72</c:f>
              <c:strCache>
                <c:ptCount val="10"/>
                <c:pt idx="0">
                  <c:v>Estudiar un tercer idioma extranjero</c:v>
                </c:pt>
                <c:pt idx="1">
                  <c:v>Estancia en un país extranjero</c:v>
                </c:pt>
                <c:pt idx="2">
                  <c:v>Otros estudios universitarios</c:v>
                </c:pt>
                <c:pt idx="3">
                  <c:v>Otras</c:v>
                </c:pt>
                <c:pt idx="4">
                  <c:v>Estudiar un segundo idioma extranjero</c:v>
                </c:pt>
                <c:pt idx="5">
                  <c:v>Trabajos no relacionados con la carrera</c:v>
                </c:pt>
                <c:pt idx="6">
                  <c:v>Cursos o talleres complementarios</c:v>
                </c:pt>
                <c:pt idx="7">
                  <c:v>Trabajos relacionados con la carrera</c:v>
                </c:pt>
                <c:pt idx="8">
                  <c:v>Jornadas técnicas afines a su carrera</c:v>
                </c:pt>
                <c:pt idx="9">
                  <c:v>Prácticas en empresas</c:v>
                </c:pt>
              </c:strCache>
            </c:strRef>
          </c:cat>
          <c:val>
            <c:numRef>
              <c:f>'[DATA_IND(1).xlsx]Hoja2'!$C$63:$C$72</c:f>
              <c:numCache>
                <c:formatCode>0.00</c:formatCode>
                <c:ptCount val="10"/>
                <c:pt idx="0">
                  <c:v>0.87931034482758619</c:v>
                </c:pt>
                <c:pt idx="1">
                  <c:v>0.91379310344827591</c:v>
                </c:pt>
                <c:pt idx="2">
                  <c:v>1.6206896551724137</c:v>
                </c:pt>
                <c:pt idx="3">
                  <c:v>2.3448275862068964</c:v>
                </c:pt>
                <c:pt idx="4">
                  <c:v>8.362068965517242</c:v>
                </c:pt>
                <c:pt idx="5">
                  <c:v>13.603448275862069</c:v>
                </c:pt>
                <c:pt idx="6">
                  <c:v>15.120689655172415</c:v>
                </c:pt>
                <c:pt idx="7">
                  <c:v>19.086206896551722</c:v>
                </c:pt>
                <c:pt idx="8">
                  <c:v>20.206896551724139</c:v>
                </c:pt>
                <c:pt idx="9">
                  <c:v>26.431034482758619</c:v>
                </c:pt>
              </c:numCache>
            </c:numRef>
          </c:val>
          <c:extLst xmlns:c16r2="http://schemas.microsoft.com/office/drawing/2015/06/chart">
            <c:ext xmlns:c16="http://schemas.microsoft.com/office/drawing/2014/chart" uri="{C3380CC4-5D6E-409C-BE32-E72D297353CC}">
              <c16:uniqueId val="{00000000-0CF1-427E-9FDF-9453B6B3E5D8}"/>
            </c:ext>
          </c:extLst>
        </c:ser>
        <c:ser>
          <c:idx val="1"/>
          <c:order val="1"/>
          <c:tx>
            <c:strRef>
              <c:f>'[DATA_IND(1).xlsx]Hoja2'!$D$62</c:f>
              <c:strCache>
                <c:ptCount val="1"/>
                <c:pt idx="0">
                  <c:v>Desv. Típ.</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'[DATA_IND(1).xlsx]Hoja2'!$B$63:$B$72</c:f>
              <c:strCache>
                <c:ptCount val="10"/>
                <c:pt idx="0">
                  <c:v>Estudiar un tercer idioma extranjero</c:v>
                </c:pt>
                <c:pt idx="1">
                  <c:v>Estancia en un país extranjero</c:v>
                </c:pt>
                <c:pt idx="2">
                  <c:v>Otros estudios universitarios</c:v>
                </c:pt>
                <c:pt idx="3">
                  <c:v>Otras</c:v>
                </c:pt>
                <c:pt idx="4">
                  <c:v>Estudiar un segundo idioma extranjero</c:v>
                </c:pt>
                <c:pt idx="5">
                  <c:v>Trabajos no relacionados con la carrera</c:v>
                </c:pt>
                <c:pt idx="6">
                  <c:v>Cursos o talleres complementarios</c:v>
                </c:pt>
                <c:pt idx="7">
                  <c:v>Trabajos relacionados con la carrera</c:v>
                </c:pt>
                <c:pt idx="8">
                  <c:v>Jornadas técnicas afines a su carrera</c:v>
                </c:pt>
                <c:pt idx="9">
                  <c:v>Prácticas en empresas</c:v>
                </c:pt>
              </c:strCache>
            </c:strRef>
          </c:cat>
          <c:val>
            <c:numRef>
              <c:f>'[DATA_IND(1).xlsx]Hoja2'!$D$63:$D$72</c:f>
              <c:numCache>
                <c:formatCode>0.00</c:formatCode>
                <c:ptCount val="10"/>
                <c:pt idx="0">
                  <c:v>0.56521338833562618</c:v>
                </c:pt>
                <c:pt idx="1">
                  <c:v>0.57854589754906516</c:v>
                </c:pt>
                <c:pt idx="2">
                  <c:v>0.89794670199126914</c:v>
                </c:pt>
                <c:pt idx="3">
                  <c:v>0.85115903475366428</c:v>
                </c:pt>
                <c:pt idx="4">
                  <c:v>1.5029107221505316</c:v>
                </c:pt>
                <c:pt idx="5">
                  <c:v>2.6335978550134191</c:v>
                </c:pt>
                <c:pt idx="6">
                  <c:v>2.1339132964035805</c:v>
                </c:pt>
                <c:pt idx="7">
                  <c:v>2.8946290755522437</c:v>
                </c:pt>
                <c:pt idx="8">
                  <c:v>2.6000556814608231</c:v>
                </c:pt>
                <c:pt idx="9">
                  <c:v>2.7088070908415638</c:v>
                </c:pt>
              </c:numCache>
            </c:numRef>
          </c:val>
          <c:extLst xmlns:c16r2="http://schemas.microsoft.com/office/drawing/2015/06/chart">
            <c:ext xmlns:c16="http://schemas.microsoft.com/office/drawing/2014/chart" uri="{C3380CC4-5D6E-409C-BE32-E72D297353CC}">
              <c16:uniqueId val="{00000001-0CF1-427E-9FDF-9453B6B3E5D8}"/>
            </c:ext>
          </c:extLst>
        </c:ser>
        <c:dLbls>
          <c:showLegendKey val="0"/>
          <c:showVal val="0"/>
          <c:showCatName val="0"/>
          <c:showSerName val="0"/>
          <c:showPercent val="0"/>
          <c:showBubbleSize val="0"/>
        </c:dLbls>
        <c:gapWidth val="182"/>
        <c:axId val="2045094144"/>
        <c:axId val="2045094688"/>
      </c:barChart>
      <c:catAx>
        <c:axId val="2045094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45094688"/>
        <c:crosses val="autoZero"/>
        <c:auto val="1"/>
        <c:lblAlgn val="ctr"/>
        <c:lblOffset val="100"/>
        <c:noMultiLvlLbl val="0"/>
      </c:catAx>
      <c:valAx>
        <c:axId val="204509468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45094144"/>
        <c:crosses val="autoZero"/>
        <c:crossBetween val="between"/>
        <c:majorUnit val="5"/>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baseline="0">
                <a:effectLst/>
              </a:rPr>
              <a:t>Actividades extra-académicas durante la carrera</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bar"/>
        <c:grouping val="clustered"/>
        <c:varyColors val="0"/>
        <c:ser>
          <c:idx val="0"/>
          <c:order val="0"/>
          <c:tx>
            <c:strRef>
              <c:f>'[DATA_IND(1).xlsx]Hoja1'!$D$130</c:f>
              <c:strCache>
                <c:ptCount val="1"/>
                <c:pt idx="0">
                  <c:v>Media</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'[DATA_IND(1).xlsx]Hoja1'!$B$131:$B$143</c:f>
              <c:strCache>
                <c:ptCount val="13"/>
                <c:pt idx="0">
                  <c:v>Horas semanales de vídeo juegos</c:v>
                </c:pt>
                <c:pt idx="1">
                  <c:v>Horas semanales de práctica musical</c:v>
                </c:pt>
                <c:pt idx="2">
                  <c:v>Horas semanales de visitas culturales</c:v>
                </c:pt>
                <c:pt idx="3">
                  <c:v>Horas semanales en otras actividades</c:v>
                </c:pt>
                <c:pt idx="4">
                  <c:v>Horas semanales de hacer turismo</c:v>
                </c:pt>
                <c:pt idx="5">
                  <c:v>Horas semanales de oír radio</c:v>
                </c:pt>
                <c:pt idx="6">
                  <c:v>Horas semanales de salir a con los amigos</c:v>
                </c:pt>
                <c:pt idx="7">
                  <c:v>Horas semanales de lectura no académica</c:v>
                </c:pt>
                <c:pt idx="8">
                  <c:v>Horas semanales de practicar algún deporte</c:v>
                </c:pt>
                <c:pt idx="9">
                  <c:v>Horas semanales de ver televisión</c:v>
                </c:pt>
                <c:pt idx="10">
                  <c:v>Horas semanales de redes sociales</c:v>
                </c:pt>
                <c:pt idx="11">
                  <c:v>Horas semanales de internet</c:v>
                </c:pt>
                <c:pt idx="12">
                  <c:v>Horas semanales de estudio</c:v>
                </c:pt>
              </c:strCache>
            </c:strRef>
          </c:cat>
          <c:val>
            <c:numRef>
              <c:f>'[DATA_IND(1).xlsx]Hoja1'!$D$131:$D$143</c:f>
              <c:numCache>
                <c:formatCode>General</c:formatCode>
                <c:ptCount val="13"/>
                <c:pt idx="0">
                  <c:v>1.1000000000000001</c:v>
                </c:pt>
                <c:pt idx="1">
                  <c:v>1.57</c:v>
                </c:pt>
                <c:pt idx="2">
                  <c:v>2.84</c:v>
                </c:pt>
                <c:pt idx="3">
                  <c:v>3.57</c:v>
                </c:pt>
                <c:pt idx="4">
                  <c:v>4.88</c:v>
                </c:pt>
                <c:pt idx="5">
                  <c:v>6.07</c:v>
                </c:pt>
                <c:pt idx="6">
                  <c:v>6.26</c:v>
                </c:pt>
                <c:pt idx="7">
                  <c:v>7.02</c:v>
                </c:pt>
                <c:pt idx="8">
                  <c:v>7.62</c:v>
                </c:pt>
                <c:pt idx="9">
                  <c:v>8.67</c:v>
                </c:pt>
                <c:pt idx="10">
                  <c:v>9.74</c:v>
                </c:pt>
                <c:pt idx="11">
                  <c:v>11.6</c:v>
                </c:pt>
                <c:pt idx="12" formatCode="0.00">
                  <c:v>33.754385964912281</c:v>
                </c:pt>
              </c:numCache>
            </c:numRef>
          </c:val>
          <c:extLst xmlns:c16r2="http://schemas.microsoft.com/office/drawing/2015/06/chart">
            <c:ext xmlns:c16="http://schemas.microsoft.com/office/drawing/2014/chart" uri="{C3380CC4-5D6E-409C-BE32-E72D297353CC}">
              <c16:uniqueId val="{00000000-E8CF-4837-AD3D-53895C79E9C9}"/>
            </c:ext>
          </c:extLst>
        </c:ser>
        <c:ser>
          <c:idx val="1"/>
          <c:order val="1"/>
          <c:tx>
            <c:strRef>
              <c:f>'[DATA_IND(1).xlsx]Hoja1'!$E$130</c:f>
              <c:strCache>
                <c:ptCount val="1"/>
                <c:pt idx="0">
                  <c:v>Desv. típ.</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'[DATA_IND(1).xlsx]Hoja1'!$B$131:$B$143</c:f>
              <c:strCache>
                <c:ptCount val="13"/>
                <c:pt idx="0">
                  <c:v>Horas semanales de vídeo juegos</c:v>
                </c:pt>
                <c:pt idx="1">
                  <c:v>Horas semanales de práctica musical</c:v>
                </c:pt>
                <c:pt idx="2">
                  <c:v>Horas semanales de visitas culturales</c:v>
                </c:pt>
                <c:pt idx="3">
                  <c:v>Horas semanales en otras actividades</c:v>
                </c:pt>
                <c:pt idx="4">
                  <c:v>Horas semanales de hacer turismo</c:v>
                </c:pt>
                <c:pt idx="5">
                  <c:v>Horas semanales de oír radio</c:v>
                </c:pt>
                <c:pt idx="6">
                  <c:v>Horas semanales de salir a con los amigos</c:v>
                </c:pt>
                <c:pt idx="7">
                  <c:v>Horas semanales de lectura no académica</c:v>
                </c:pt>
                <c:pt idx="8">
                  <c:v>Horas semanales de practicar algún deporte</c:v>
                </c:pt>
                <c:pt idx="9">
                  <c:v>Horas semanales de ver televisión</c:v>
                </c:pt>
                <c:pt idx="10">
                  <c:v>Horas semanales de redes sociales</c:v>
                </c:pt>
                <c:pt idx="11">
                  <c:v>Horas semanales de internet</c:v>
                </c:pt>
                <c:pt idx="12">
                  <c:v>Horas semanales de estudio</c:v>
                </c:pt>
              </c:strCache>
            </c:strRef>
          </c:cat>
          <c:val>
            <c:numRef>
              <c:f>'[DATA_IND(1).xlsx]Hoja1'!$E$131:$E$143</c:f>
              <c:numCache>
                <c:formatCode>General</c:formatCode>
                <c:ptCount val="13"/>
                <c:pt idx="0">
                  <c:v>0.32</c:v>
                </c:pt>
                <c:pt idx="1">
                  <c:v>0.62</c:v>
                </c:pt>
                <c:pt idx="2">
                  <c:v>0.83</c:v>
                </c:pt>
                <c:pt idx="3">
                  <c:v>1.1100000000000001</c:v>
                </c:pt>
                <c:pt idx="4">
                  <c:v>0.89</c:v>
                </c:pt>
                <c:pt idx="5">
                  <c:v>1.25</c:v>
                </c:pt>
                <c:pt idx="6">
                  <c:v>1</c:v>
                </c:pt>
                <c:pt idx="7">
                  <c:v>1.35</c:v>
                </c:pt>
                <c:pt idx="8">
                  <c:v>1.38</c:v>
                </c:pt>
                <c:pt idx="9">
                  <c:v>1.27</c:v>
                </c:pt>
                <c:pt idx="10">
                  <c:v>1.47</c:v>
                </c:pt>
                <c:pt idx="11">
                  <c:v>1.76</c:v>
                </c:pt>
                <c:pt idx="12" formatCode="0.00">
                  <c:v>3.1948306364478003</c:v>
                </c:pt>
              </c:numCache>
            </c:numRef>
          </c:val>
          <c:extLst xmlns:c16r2="http://schemas.microsoft.com/office/drawing/2015/06/chart">
            <c:ext xmlns:c16="http://schemas.microsoft.com/office/drawing/2014/chart" uri="{C3380CC4-5D6E-409C-BE32-E72D297353CC}">
              <c16:uniqueId val="{00000001-E8CF-4837-AD3D-53895C79E9C9}"/>
            </c:ext>
          </c:extLst>
        </c:ser>
        <c:dLbls>
          <c:showLegendKey val="0"/>
          <c:showVal val="0"/>
          <c:showCatName val="0"/>
          <c:showSerName val="0"/>
          <c:showPercent val="0"/>
          <c:showBubbleSize val="0"/>
        </c:dLbls>
        <c:gapWidth val="182"/>
        <c:axId val="2045093600"/>
        <c:axId val="2028291968"/>
      </c:barChart>
      <c:catAx>
        <c:axId val="2045093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28291968"/>
        <c:crosses val="autoZero"/>
        <c:auto val="1"/>
        <c:lblAlgn val="ctr"/>
        <c:lblOffset val="100"/>
        <c:noMultiLvlLbl val="0"/>
      </c:catAx>
      <c:valAx>
        <c:axId val="2028291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45093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Calidad</a:t>
            </a:r>
            <a:r>
              <a:rPr lang="es-ES" baseline="0"/>
              <a:t> de la información y orientación de la carrera</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bar"/>
        <c:grouping val="clustered"/>
        <c:varyColors val="0"/>
        <c:ser>
          <c:idx val="0"/>
          <c:order val="0"/>
          <c:tx>
            <c:strRef>
              <c:f>'[DATA_IND(1).xlsx]Hoja5'!$C$64</c:f>
              <c:strCache>
                <c:ptCount val="1"/>
                <c:pt idx="0">
                  <c:v>Media</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'[DATA_IND(1).xlsx]Hoja5'!$A$65:$A$72</c:f>
              <c:strCache>
                <c:ptCount val="8"/>
                <c:pt idx="0">
                  <c:v>Información sobre las ofertas de postgrado para el desarrollo profesional.</c:v>
                </c:pt>
                <c:pt idx="1">
                  <c:v>Información sobre las salidas profesionales de la carrera.</c:v>
                </c:pt>
                <c:pt idx="2">
                  <c:v>Atención a las solicitudes de los estudiantes.</c:v>
                </c:pt>
                <c:pt idx="3">
                  <c:v>Información veraz y oportuna del personal de secretaría.</c:v>
                </c:pt>
                <c:pt idx="4">
                  <c:v>Oportunidad de contactar con profesores fuera del aula.</c:v>
                </c:pt>
                <c:pt idx="5">
                  <c:v>Asesoría para los exámenes parciales y finales de la carrera.</c:v>
                </c:pt>
                <c:pt idx="6">
                  <c:v>Información al inicio del curso sobre actividades académicas planificadas.</c:v>
                </c:pt>
                <c:pt idx="7">
                  <c:v>Socialización del proyecto de carrera.</c:v>
                </c:pt>
              </c:strCache>
            </c:strRef>
          </c:cat>
          <c:val>
            <c:numRef>
              <c:f>'[DATA_IND(1).xlsx]Hoja5'!$C$65:$C$72</c:f>
              <c:numCache>
                <c:formatCode>0.00</c:formatCode>
                <c:ptCount val="8"/>
                <c:pt idx="0">
                  <c:v>2.9655172413793105</c:v>
                </c:pt>
                <c:pt idx="1">
                  <c:v>3.4655172413793105</c:v>
                </c:pt>
                <c:pt idx="2">
                  <c:v>3.5</c:v>
                </c:pt>
                <c:pt idx="3">
                  <c:v>3.5172413793103448</c:v>
                </c:pt>
                <c:pt idx="4">
                  <c:v>3.6551724137931036</c:v>
                </c:pt>
                <c:pt idx="5">
                  <c:v>3.6724137931034484</c:v>
                </c:pt>
                <c:pt idx="6">
                  <c:v>3.7586206896551726</c:v>
                </c:pt>
                <c:pt idx="7">
                  <c:v>4.0517241379310347</c:v>
                </c:pt>
              </c:numCache>
            </c:numRef>
          </c:val>
          <c:extLst xmlns:c16r2="http://schemas.microsoft.com/office/drawing/2015/06/chart">
            <c:ext xmlns:c16="http://schemas.microsoft.com/office/drawing/2014/chart" uri="{C3380CC4-5D6E-409C-BE32-E72D297353CC}">
              <c16:uniqueId val="{00000000-02A6-431E-98CB-47E904DACE51}"/>
            </c:ext>
          </c:extLst>
        </c:ser>
        <c:ser>
          <c:idx val="1"/>
          <c:order val="1"/>
          <c:tx>
            <c:strRef>
              <c:f>'[DATA_IND(1).xlsx]Hoja5'!$D$64</c:f>
              <c:strCache>
                <c:ptCount val="1"/>
                <c:pt idx="0">
                  <c:v>Desv. típ.</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'[DATA_IND(1).xlsx]Hoja5'!$A$65:$A$72</c:f>
              <c:strCache>
                <c:ptCount val="8"/>
                <c:pt idx="0">
                  <c:v>Información sobre las ofertas de postgrado para el desarrollo profesional.</c:v>
                </c:pt>
                <c:pt idx="1">
                  <c:v>Información sobre las salidas profesionales de la carrera.</c:v>
                </c:pt>
                <c:pt idx="2">
                  <c:v>Atención a las solicitudes de los estudiantes.</c:v>
                </c:pt>
                <c:pt idx="3">
                  <c:v>Información veraz y oportuna del personal de secretaría.</c:v>
                </c:pt>
                <c:pt idx="4">
                  <c:v>Oportunidad de contactar con profesores fuera del aula.</c:v>
                </c:pt>
                <c:pt idx="5">
                  <c:v>Asesoría para los exámenes parciales y finales de la carrera.</c:v>
                </c:pt>
                <c:pt idx="6">
                  <c:v>Información al inicio del curso sobre actividades académicas planificadas.</c:v>
                </c:pt>
                <c:pt idx="7">
                  <c:v>Socialización del proyecto de carrera.</c:v>
                </c:pt>
              </c:strCache>
            </c:strRef>
          </c:cat>
          <c:val>
            <c:numRef>
              <c:f>'[DATA_IND(1).xlsx]Hoja5'!$D$65:$D$72</c:f>
              <c:numCache>
                <c:formatCode>0.00</c:formatCode>
                <c:ptCount val="8"/>
                <c:pt idx="0">
                  <c:v>0.16308712119429608</c:v>
                </c:pt>
                <c:pt idx="1">
                  <c:v>0.13294449633396871</c:v>
                </c:pt>
                <c:pt idx="2">
                  <c:v>0.13302292967196216</c:v>
                </c:pt>
                <c:pt idx="3">
                  <c:v>0.13747656525884303</c:v>
                </c:pt>
                <c:pt idx="4">
                  <c:v>0.14033001492944203</c:v>
                </c:pt>
                <c:pt idx="5">
                  <c:v>0.10256224714736391</c:v>
                </c:pt>
                <c:pt idx="6">
                  <c:v>0.12853670569601289</c:v>
                </c:pt>
                <c:pt idx="7">
                  <c:v>9.9674041632614535E-2</c:v>
                </c:pt>
              </c:numCache>
            </c:numRef>
          </c:val>
          <c:extLst xmlns:c16r2="http://schemas.microsoft.com/office/drawing/2015/06/chart">
            <c:ext xmlns:c16="http://schemas.microsoft.com/office/drawing/2014/chart" uri="{C3380CC4-5D6E-409C-BE32-E72D297353CC}">
              <c16:uniqueId val="{00000001-02A6-431E-98CB-47E904DACE51}"/>
            </c:ext>
          </c:extLst>
        </c:ser>
        <c:dLbls>
          <c:showLegendKey val="0"/>
          <c:showVal val="0"/>
          <c:showCatName val="0"/>
          <c:showSerName val="0"/>
          <c:showPercent val="0"/>
          <c:showBubbleSize val="0"/>
        </c:dLbls>
        <c:gapWidth val="182"/>
        <c:axId val="2028291424"/>
        <c:axId val="2028290336"/>
      </c:barChart>
      <c:catAx>
        <c:axId val="2028291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28290336"/>
        <c:crosses val="autoZero"/>
        <c:auto val="1"/>
        <c:lblAlgn val="ctr"/>
        <c:lblOffset val="100"/>
        <c:noMultiLvlLbl val="0"/>
      </c:catAx>
      <c:valAx>
        <c:axId val="202829033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28291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Valoración del plan de estudio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bar"/>
        <c:grouping val="clustered"/>
        <c:varyColors val="0"/>
        <c:ser>
          <c:idx val="0"/>
          <c:order val="0"/>
          <c:tx>
            <c:strRef>
              <c:f>'[DATA_IND(1).xlsx]Hoja5'!$C$79</c:f>
              <c:strCache>
                <c:ptCount val="1"/>
                <c:pt idx="0">
                  <c:v>Media</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'[DATA_IND(1).xlsx]Hoja5'!$A$80:$A$96</c:f>
              <c:strCache>
                <c:ptCount val="17"/>
                <c:pt idx="0">
                  <c:v>Prácticas de laboratorio.</c:v>
                </c:pt>
                <c:pt idx="1">
                  <c:v>Estrategias metodológicas del profesorado.</c:v>
                </c:pt>
                <c:pt idx="2">
                  <c:v>Participación en pasantías remuneradas.</c:v>
                </c:pt>
                <c:pt idx="3">
                  <c:v>Oportunidad para participar en proyectos de investigación.</c:v>
                </c:pt>
                <c:pt idx="4">
                  <c:v>Tutoría académica en general.</c:v>
                </c:pt>
                <c:pt idx="5">
                  <c:v>Profundidad en el Contenido de las asignaturas.</c:v>
                </c:pt>
                <c:pt idx="6">
                  <c:v>Proyectos sociales o de vinculación.</c:v>
                </c:pt>
                <c:pt idx="7">
                  <c:v>Participación en proyectos pre-profesionales.</c:v>
                </c:pt>
                <c:pt idx="8">
                  <c:v>Tutoría académica de los estudiantes.</c:v>
                </c:pt>
                <c:pt idx="9">
                  <c:v>Diseño del plan de estudios.</c:v>
                </c:pt>
                <c:pt idx="10">
                  <c:v>Sistemas de evaluación en la carrera.</c:v>
                </c:pt>
                <c:pt idx="11">
                  <c:v>Calidad de la instrucción teórica.</c:v>
                </c:pt>
                <c:pt idx="12">
                  <c:v>Orientación a los estudiantes en investigación/proyecto.</c:v>
                </c:pt>
                <c:pt idx="13">
                  <c:v>Calidad e intensidad de actividades prácticas.</c:v>
                </c:pt>
                <c:pt idx="14">
                  <c:v>Número de asignaturas.</c:v>
                </c:pt>
                <c:pt idx="15">
                  <c:v>Contenido básico de la carrera.</c:v>
                </c:pt>
                <c:pt idx="16">
                  <c:v>Prácticas pre-profesionales.</c:v>
                </c:pt>
              </c:strCache>
            </c:strRef>
          </c:cat>
          <c:val>
            <c:numRef>
              <c:f>'[DATA_IND(1).xlsx]Hoja5'!$C$80:$C$96</c:f>
              <c:numCache>
                <c:formatCode>0.00</c:formatCode>
                <c:ptCount val="17"/>
                <c:pt idx="0">
                  <c:v>3.1896551724137931</c:v>
                </c:pt>
                <c:pt idx="1">
                  <c:v>3.4545454545454546</c:v>
                </c:pt>
                <c:pt idx="2">
                  <c:v>3.4545454545454546</c:v>
                </c:pt>
                <c:pt idx="3">
                  <c:v>3.5344827586206895</c:v>
                </c:pt>
                <c:pt idx="4">
                  <c:v>3.5344827586206895</c:v>
                </c:pt>
                <c:pt idx="5">
                  <c:v>3.5862068965517242</c:v>
                </c:pt>
                <c:pt idx="6">
                  <c:v>3.6181818181818182</c:v>
                </c:pt>
                <c:pt idx="7">
                  <c:v>3.6545454545454548</c:v>
                </c:pt>
                <c:pt idx="8">
                  <c:v>3.6551724137931036</c:v>
                </c:pt>
                <c:pt idx="9">
                  <c:v>3.6896551724137931</c:v>
                </c:pt>
                <c:pt idx="10">
                  <c:v>3.6909090909090909</c:v>
                </c:pt>
                <c:pt idx="11">
                  <c:v>3.7413793103448274</c:v>
                </c:pt>
                <c:pt idx="12">
                  <c:v>3.7586206896551726</c:v>
                </c:pt>
                <c:pt idx="13">
                  <c:v>3.8448275862068964</c:v>
                </c:pt>
                <c:pt idx="14">
                  <c:v>3.9310344827586206</c:v>
                </c:pt>
                <c:pt idx="15">
                  <c:v>3.9655172413793105</c:v>
                </c:pt>
                <c:pt idx="16">
                  <c:v>4.2758620689655169</c:v>
                </c:pt>
              </c:numCache>
            </c:numRef>
          </c:val>
          <c:extLst xmlns:c16r2="http://schemas.microsoft.com/office/drawing/2015/06/chart">
            <c:ext xmlns:c16="http://schemas.microsoft.com/office/drawing/2014/chart" uri="{C3380CC4-5D6E-409C-BE32-E72D297353CC}">
              <c16:uniqueId val="{00000000-0356-47B6-AC9C-BCBC97586E06}"/>
            </c:ext>
          </c:extLst>
        </c:ser>
        <c:ser>
          <c:idx val="1"/>
          <c:order val="1"/>
          <c:tx>
            <c:strRef>
              <c:f>'[DATA_IND(1).xlsx]Hoja5'!$D$79</c:f>
              <c:strCache>
                <c:ptCount val="1"/>
                <c:pt idx="0">
                  <c:v>Desv. típ.</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'[DATA_IND(1).xlsx]Hoja5'!$A$80:$A$96</c:f>
              <c:strCache>
                <c:ptCount val="17"/>
                <c:pt idx="0">
                  <c:v>Prácticas de laboratorio.</c:v>
                </c:pt>
                <c:pt idx="1">
                  <c:v>Estrategias metodológicas del profesorado.</c:v>
                </c:pt>
                <c:pt idx="2">
                  <c:v>Participación en pasantías remuneradas.</c:v>
                </c:pt>
                <c:pt idx="3">
                  <c:v>Oportunidad para participar en proyectos de investigación.</c:v>
                </c:pt>
                <c:pt idx="4">
                  <c:v>Tutoría académica en general.</c:v>
                </c:pt>
                <c:pt idx="5">
                  <c:v>Profundidad en el Contenido de las asignaturas.</c:v>
                </c:pt>
                <c:pt idx="6">
                  <c:v>Proyectos sociales o de vinculación.</c:v>
                </c:pt>
                <c:pt idx="7">
                  <c:v>Participación en proyectos pre-profesionales.</c:v>
                </c:pt>
                <c:pt idx="8">
                  <c:v>Tutoría académica de los estudiantes.</c:v>
                </c:pt>
                <c:pt idx="9">
                  <c:v>Diseño del plan de estudios.</c:v>
                </c:pt>
                <c:pt idx="10">
                  <c:v>Sistemas de evaluación en la carrera.</c:v>
                </c:pt>
                <c:pt idx="11">
                  <c:v>Calidad de la instrucción teórica.</c:v>
                </c:pt>
                <c:pt idx="12">
                  <c:v>Orientación a los estudiantes en investigación/proyecto.</c:v>
                </c:pt>
                <c:pt idx="13">
                  <c:v>Calidad e intensidad de actividades prácticas.</c:v>
                </c:pt>
                <c:pt idx="14">
                  <c:v>Número de asignaturas.</c:v>
                </c:pt>
                <c:pt idx="15">
                  <c:v>Contenido básico de la carrera.</c:v>
                </c:pt>
                <c:pt idx="16">
                  <c:v>Prácticas pre-profesionales.</c:v>
                </c:pt>
              </c:strCache>
            </c:strRef>
          </c:cat>
          <c:val>
            <c:numRef>
              <c:f>'[DATA_IND(1).xlsx]Hoja5'!$D$80:$D$96</c:f>
              <c:numCache>
                <c:formatCode>0.00</c:formatCode>
                <c:ptCount val="17"/>
                <c:pt idx="0">
                  <c:v>0.16399595805984427</c:v>
                </c:pt>
                <c:pt idx="1">
                  <c:v>0.12664588297905033</c:v>
                </c:pt>
                <c:pt idx="2">
                  <c:v>0.18316003162251535</c:v>
                </c:pt>
                <c:pt idx="3">
                  <c:v>0.13064944863234845</c:v>
                </c:pt>
                <c:pt idx="4">
                  <c:v>0.13520059091234984</c:v>
                </c:pt>
                <c:pt idx="5">
                  <c:v>0.11009120884129826</c:v>
                </c:pt>
                <c:pt idx="6">
                  <c:v>0.12842194000252785</c:v>
                </c:pt>
                <c:pt idx="7">
                  <c:v>0.12770489397397253</c:v>
                </c:pt>
                <c:pt idx="8">
                  <c:v>0.1291034844700856</c:v>
                </c:pt>
                <c:pt idx="9">
                  <c:v>0.12591323161038298</c:v>
                </c:pt>
                <c:pt idx="10">
                  <c:v>0.12410684891642562</c:v>
                </c:pt>
                <c:pt idx="11">
                  <c:v>0.1168251749101735</c:v>
                </c:pt>
                <c:pt idx="12">
                  <c:v>0.11354259397181166</c:v>
                </c:pt>
                <c:pt idx="13">
                  <c:v>0.10377544553576742</c:v>
                </c:pt>
                <c:pt idx="14">
                  <c:v>0.10099944884193493</c:v>
                </c:pt>
                <c:pt idx="15">
                  <c:v>9.8277719386828291E-2</c:v>
                </c:pt>
                <c:pt idx="16">
                  <c:v>0.11482147285292955</c:v>
                </c:pt>
              </c:numCache>
            </c:numRef>
          </c:val>
          <c:extLst xmlns:c16r2="http://schemas.microsoft.com/office/drawing/2015/06/chart">
            <c:ext xmlns:c16="http://schemas.microsoft.com/office/drawing/2014/chart" uri="{C3380CC4-5D6E-409C-BE32-E72D297353CC}">
              <c16:uniqueId val="{00000001-0356-47B6-AC9C-BCBC97586E06}"/>
            </c:ext>
          </c:extLst>
        </c:ser>
        <c:dLbls>
          <c:showLegendKey val="0"/>
          <c:showVal val="0"/>
          <c:showCatName val="0"/>
          <c:showSerName val="0"/>
          <c:showPercent val="0"/>
          <c:showBubbleSize val="0"/>
        </c:dLbls>
        <c:gapWidth val="182"/>
        <c:axId val="143589392"/>
        <c:axId val="143588848"/>
      </c:barChart>
      <c:catAx>
        <c:axId val="143589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43588848"/>
        <c:crosses val="autoZero"/>
        <c:auto val="1"/>
        <c:lblAlgn val="ctr"/>
        <c:lblOffset val="100"/>
        <c:noMultiLvlLbl val="0"/>
      </c:catAx>
      <c:valAx>
        <c:axId val="14358884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43589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baseline="0">
                <a:effectLst/>
              </a:rPr>
              <a:t>Infraestructura y los recursos</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bar"/>
        <c:grouping val="clustered"/>
        <c:varyColors val="0"/>
        <c:ser>
          <c:idx val="0"/>
          <c:order val="0"/>
          <c:tx>
            <c:strRef>
              <c:f>'[DATA_IND(1).xlsx]Hoja2'!$C$63</c:f>
              <c:strCache>
                <c:ptCount val="1"/>
                <c:pt idx="0">
                  <c:v>Media</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'[DATA_IND(1).xlsx]Hoja2'!$A$64:$A$75</c:f>
              <c:strCache>
                <c:ptCount val="12"/>
                <c:pt idx="0">
                  <c:v>Laboratorios para prácticas experimentales.</c:v>
                </c:pt>
                <c:pt idx="1">
                  <c:v>Laboratorios para actividades prácticas.</c:v>
                </c:pt>
                <c:pt idx="2">
                  <c:v>Recursos tecnológicos en el aula.</c:v>
                </c:pt>
                <c:pt idx="3">
                  <c:v>Espacios comunes para trabajo en equipo.</c:v>
                </c:pt>
                <c:pt idx="4">
                  <c:v>Participación de los estudiantes en las políticas de la universidad.</c:v>
                </c:pt>
                <c:pt idx="5">
                  <c:v>Bases de datos científicas digitales.</c:v>
                </c:pt>
                <c:pt idx="6">
                  <c:v>Calidad de las aulas.</c:v>
                </c:pt>
                <c:pt idx="7">
                  <c:v>Calidad de las instalaciones.</c:v>
                </c:pt>
                <c:pt idx="8">
                  <c:v>Conectividad con internet.</c:v>
                </c:pt>
                <c:pt idx="9">
                  <c:v>Recursos materiales en las bibliotecas.</c:v>
                </c:pt>
                <c:pt idx="10">
                  <c:v>Organización física de las bibliotecas.</c:v>
                </c:pt>
                <c:pt idx="11">
                  <c:v>Recursos bibliográficos en las bibliotecas.</c:v>
                </c:pt>
              </c:strCache>
            </c:strRef>
          </c:cat>
          <c:val>
            <c:numRef>
              <c:f>'[DATA_IND(1).xlsx]Hoja2'!$C$64:$C$75</c:f>
              <c:numCache>
                <c:formatCode>0.00</c:formatCode>
                <c:ptCount val="12"/>
                <c:pt idx="0">
                  <c:v>2.3272727272727272</c:v>
                </c:pt>
                <c:pt idx="1">
                  <c:v>2.5454545454545454</c:v>
                </c:pt>
                <c:pt idx="2">
                  <c:v>3.2586206896551726</c:v>
                </c:pt>
                <c:pt idx="3">
                  <c:v>3.3090909090909091</c:v>
                </c:pt>
                <c:pt idx="4">
                  <c:v>3.3103448275862069</c:v>
                </c:pt>
                <c:pt idx="5">
                  <c:v>3.4727272727272727</c:v>
                </c:pt>
                <c:pt idx="6">
                  <c:v>3.581818181818182</c:v>
                </c:pt>
                <c:pt idx="7">
                  <c:v>3.5862068965517242</c:v>
                </c:pt>
                <c:pt idx="8">
                  <c:v>3.6181818181818182</c:v>
                </c:pt>
                <c:pt idx="9">
                  <c:v>3.6545454545454548</c:v>
                </c:pt>
                <c:pt idx="10">
                  <c:v>3.7272727272727271</c:v>
                </c:pt>
                <c:pt idx="11">
                  <c:v>3.7758620689655173</c:v>
                </c:pt>
              </c:numCache>
            </c:numRef>
          </c:val>
          <c:extLst xmlns:c16r2="http://schemas.microsoft.com/office/drawing/2015/06/chart">
            <c:ext xmlns:c16="http://schemas.microsoft.com/office/drawing/2014/chart" uri="{C3380CC4-5D6E-409C-BE32-E72D297353CC}">
              <c16:uniqueId val="{00000000-B808-4106-B66C-D883E4DFD926}"/>
            </c:ext>
          </c:extLst>
        </c:ser>
        <c:ser>
          <c:idx val="1"/>
          <c:order val="1"/>
          <c:tx>
            <c:strRef>
              <c:f>'[DATA_IND(1).xlsx]Hoja2'!$D$63</c:f>
              <c:strCache>
                <c:ptCount val="1"/>
                <c:pt idx="0">
                  <c:v>Desv. típ</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'[DATA_IND(1).xlsx]Hoja2'!$A$64:$A$75</c:f>
              <c:strCache>
                <c:ptCount val="12"/>
                <c:pt idx="0">
                  <c:v>Laboratorios para prácticas experimentales.</c:v>
                </c:pt>
                <c:pt idx="1">
                  <c:v>Laboratorios para actividades prácticas.</c:v>
                </c:pt>
                <c:pt idx="2">
                  <c:v>Recursos tecnológicos en el aula.</c:v>
                </c:pt>
                <c:pt idx="3">
                  <c:v>Espacios comunes para trabajo en equipo.</c:v>
                </c:pt>
                <c:pt idx="4">
                  <c:v>Participación de los estudiantes en las políticas de la universidad.</c:v>
                </c:pt>
                <c:pt idx="5">
                  <c:v>Bases de datos científicas digitales.</c:v>
                </c:pt>
                <c:pt idx="6">
                  <c:v>Calidad de las aulas.</c:v>
                </c:pt>
                <c:pt idx="7">
                  <c:v>Calidad de las instalaciones.</c:v>
                </c:pt>
                <c:pt idx="8">
                  <c:v>Conectividad con internet.</c:v>
                </c:pt>
                <c:pt idx="9">
                  <c:v>Recursos materiales en las bibliotecas.</c:v>
                </c:pt>
                <c:pt idx="10">
                  <c:v>Organización física de las bibliotecas.</c:v>
                </c:pt>
                <c:pt idx="11">
                  <c:v>Recursos bibliográficos en las bibliotecas.</c:v>
                </c:pt>
              </c:strCache>
            </c:strRef>
          </c:cat>
          <c:val>
            <c:numRef>
              <c:f>'[DATA_IND(1).xlsx]Hoja2'!$D$64:$D$75</c:f>
              <c:numCache>
                <c:formatCode>0.00</c:formatCode>
                <c:ptCount val="12"/>
                <c:pt idx="0">
                  <c:v>0.16423385120567799</c:v>
                </c:pt>
                <c:pt idx="1">
                  <c:v>0.16579201163914611</c:v>
                </c:pt>
                <c:pt idx="2">
                  <c:v>0.13817658119520929</c:v>
                </c:pt>
                <c:pt idx="3">
                  <c:v>0.12136354178485326</c:v>
                </c:pt>
                <c:pt idx="4">
                  <c:v>0.13958476263513042</c:v>
                </c:pt>
                <c:pt idx="5">
                  <c:v>0.15753690274652046</c:v>
                </c:pt>
                <c:pt idx="6">
                  <c:v>0.12361259426891598</c:v>
                </c:pt>
                <c:pt idx="7">
                  <c:v>0.10730849727110334</c:v>
                </c:pt>
                <c:pt idx="8">
                  <c:v>0.14092266688157809</c:v>
                </c:pt>
                <c:pt idx="9">
                  <c:v>0.14026953807547429</c:v>
                </c:pt>
                <c:pt idx="10">
                  <c:v>0.13597025188253603</c:v>
                </c:pt>
                <c:pt idx="11">
                  <c:v>0.13024966358052836</c:v>
                </c:pt>
              </c:numCache>
            </c:numRef>
          </c:val>
          <c:extLst xmlns:c16r2="http://schemas.microsoft.com/office/drawing/2015/06/chart">
            <c:ext xmlns:c16="http://schemas.microsoft.com/office/drawing/2014/chart" uri="{C3380CC4-5D6E-409C-BE32-E72D297353CC}">
              <c16:uniqueId val="{00000001-B808-4106-B66C-D883E4DFD926}"/>
            </c:ext>
          </c:extLst>
        </c:ser>
        <c:dLbls>
          <c:showLegendKey val="0"/>
          <c:showVal val="0"/>
          <c:showCatName val="0"/>
          <c:showSerName val="0"/>
          <c:showPercent val="0"/>
          <c:showBubbleSize val="0"/>
        </c:dLbls>
        <c:gapWidth val="100"/>
        <c:axId val="143595376"/>
        <c:axId val="143595920"/>
      </c:barChart>
      <c:catAx>
        <c:axId val="143595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43595920"/>
        <c:crosses val="autoZero"/>
        <c:auto val="1"/>
        <c:lblAlgn val="ctr"/>
        <c:lblOffset val="100"/>
        <c:noMultiLvlLbl val="0"/>
      </c:catAx>
      <c:valAx>
        <c:axId val="14359592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4359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Competencias básicas</a:t>
            </a:r>
            <a:r>
              <a:rPr lang="es-ES" baseline="0"/>
              <a:t> y transversales</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bar"/>
        <c:grouping val="clustered"/>
        <c:varyColors val="0"/>
        <c:ser>
          <c:idx val="0"/>
          <c:order val="0"/>
          <c:tx>
            <c:strRef>
              <c:f>'[DATA_IND(1).xlsx]Hoja6'!$C$1</c:f>
              <c:strCache>
                <c:ptCount val="1"/>
                <c:pt idx="0">
                  <c:v>Media</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'[DATA_IND(1).xlsx]Hoja6'!$A$2:$A$14</c:f>
              <c:strCache>
                <c:ptCount val="13"/>
                <c:pt idx="0">
                  <c:v>Organizar el tiempo de acuerdo a la importancia y prioridad de las actividades.</c:v>
                </c:pt>
                <c:pt idx="1">
                  <c:v>Trabajar en equipo bajo los principios de tolerancia y colaboración.</c:v>
                </c:pt>
                <c:pt idx="2">
                  <c:v>Capacidad de identificar problemas y analizar variantes de solución bajo los principios de la eficiencia y la ética.</c:v>
                </c:pt>
                <c:pt idx="3">
                  <c:v>Asimilar y expresar el conocimiento con la brevedad y profundidad que exige el momento.</c:v>
                </c:pt>
                <c:pt idx="4">
                  <c:v>Explicar un tema con uso adecuado del lenguaje.</c:v>
                </c:pt>
                <c:pt idx="5">
                  <c:v>Leer, comprender, analizar y argumentar con lenguaje profesional un texto.</c:v>
                </c:pt>
                <c:pt idx="6">
                  <c:v>Capacidad para insertarse y adaptarse a diversos grupos humanos con respeto a las diferencias.</c:v>
                </c:pt>
                <c:pt idx="7">
                  <c:v>Poseer mecanismos de autocontrol para enfrentar situaciones inciertas e inesperadas.</c:v>
                </c:pt>
                <c:pt idx="8">
                  <c:v>Dominio de un estilo comunicativo asertivo.</c:v>
                </c:pt>
                <c:pt idx="9">
                  <c:v>Dominio de la ortografía y redacción.</c:v>
                </c:pt>
                <c:pt idx="10">
                  <c:v>Habilidad para identificar problemas de corte profesional y elaborar proyectos de investigación.</c:v>
                </c:pt>
                <c:pt idx="11">
                  <c:v>Manejo eficiente de las TICs (Técnicas de Información y Comunicación).</c:v>
                </c:pt>
                <c:pt idx="12">
                  <c:v>Dominio de por lo menos un segundo idioma.</c:v>
                </c:pt>
              </c:strCache>
            </c:strRef>
          </c:cat>
          <c:val>
            <c:numRef>
              <c:f>'[DATA_IND(1).xlsx]Hoja6'!$C$2:$C$14</c:f>
              <c:numCache>
                <c:formatCode>0.00</c:formatCode>
                <c:ptCount val="13"/>
                <c:pt idx="0">
                  <c:v>4.2</c:v>
                </c:pt>
                <c:pt idx="1">
                  <c:v>4.163636363636364</c:v>
                </c:pt>
                <c:pt idx="2">
                  <c:v>4.1454545454545455</c:v>
                </c:pt>
                <c:pt idx="3">
                  <c:v>4.1090909090909093</c:v>
                </c:pt>
                <c:pt idx="4">
                  <c:v>4.0909090909090908</c:v>
                </c:pt>
                <c:pt idx="5">
                  <c:v>4.0545454545454547</c:v>
                </c:pt>
                <c:pt idx="6">
                  <c:v>4.0545454545454547</c:v>
                </c:pt>
                <c:pt idx="7">
                  <c:v>4.0363636363636362</c:v>
                </c:pt>
                <c:pt idx="8">
                  <c:v>3.9454545454545502</c:v>
                </c:pt>
                <c:pt idx="9">
                  <c:v>3.9090909090909092</c:v>
                </c:pt>
                <c:pt idx="10">
                  <c:v>3.7636363636363637</c:v>
                </c:pt>
                <c:pt idx="11">
                  <c:v>3.6727272727272728</c:v>
                </c:pt>
                <c:pt idx="12">
                  <c:v>2.7818181818181817</c:v>
                </c:pt>
              </c:numCache>
            </c:numRef>
          </c:val>
          <c:extLst xmlns:c16r2="http://schemas.microsoft.com/office/drawing/2015/06/chart">
            <c:ext xmlns:c16="http://schemas.microsoft.com/office/drawing/2014/chart" uri="{C3380CC4-5D6E-409C-BE32-E72D297353CC}">
              <c16:uniqueId val="{00000000-42A3-4DCC-BFFC-E323349F88D8}"/>
            </c:ext>
          </c:extLst>
        </c:ser>
        <c:ser>
          <c:idx val="1"/>
          <c:order val="1"/>
          <c:tx>
            <c:strRef>
              <c:f>'[DATA_IND(1).xlsx]Hoja6'!$D$1</c:f>
              <c:strCache>
                <c:ptCount val="1"/>
                <c:pt idx="0">
                  <c:v>Desv. típ.</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'[DATA_IND(1).xlsx]Hoja6'!$A$2:$A$14</c:f>
              <c:strCache>
                <c:ptCount val="13"/>
                <c:pt idx="0">
                  <c:v>Organizar el tiempo de acuerdo a la importancia y prioridad de las actividades.</c:v>
                </c:pt>
                <c:pt idx="1">
                  <c:v>Trabajar en equipo bajo los principios de tolerancia y colaboración.</c:v>
                </c:pt>
                <c:pt idx="2">
                  <c:v>Capacidad de identificar problemas y analizar variantes de solución bajo los principios de la eficiencia y la ética.</c:v>
                </c:pt>
                <c:pt idx="3">
                  <c:v>Asimilar y expresar el conocimiento con la brevedad y profundidad que exige el momento.</c:v>
                </c:pt>
                <c:pt idx="4">
                  <c:v>Explicar un tema con uso adecuado del lenguaje.</c:v>
                </c:pt>
                <c:pt idx="5">
                  <c:v>Leer, comprender, analizar y argumentar con lenguaje profesional un texto.</c:v>
                </c:pt>
                <c:pt idx="6">
                  <c:v>Capacidad para insertarse y adaptarse a diversos grupos humanos con respeto a las diferencias.</c:v>
                </c:pt>
                <c:pt idx="7">
                  <c:v>Poseer mecanismos de autocontrol para enfrentar situaciones inciertas e inesperadas.</c:v>
                </c:pt>
                <c:pt idx="8">
                  <c:v>Dominio de un estilo comunicativo asertivo.</c:v>
                </c:pt>
                <c:pt idx="9">
                  <c:v>Dominio de la ortografía y redacción.</c:v>
                </c:pt>
                <c:pt idx="10">
                  <c:v>Habilidad para identificar problemas de corte profesional y elaborar proyectos de investigación.</c:v>
                </c:pt>
                <c:pt idx="11">
                  <c:v>Manejo eficiente de las TICs (Técnicas de Información y Comunicación).</c:v>
                </c:pt>
                <c:pt idx="12">
                  <c:v>Dominio de por lo menos un segundo idioma.</c:v>
                </c:pt>
              </c:strCache>
            </c:strRef>
          </c:cat>
          <c:val>
            <c:numRef>
              <c:f>'[DATA_IND(1).xlsx]Hoja6'!$D$2:$D$14</c:f>
              <c:numCache>
                <c:formatCode>0.00</c:formatCode>
                <c:ptCount val="13"/>
                <c:pt idx="0">
                  <c:v>9.8473192783466099E-2</c:v>
                </c:pt>
                <c:pt idx="1">
                  <c:v>0.10303030303030299</c:v>
                </c:pt>
                <c:pt idx="2">
                  <c:v>9.5056891765806853E-2</c:v>
                </c:pt>
                <c:pt idx="3">
                  <c:v>9.9401330102162011E-2</c:v>
                </c:pt>
                <c:pt idx="4">
                  <c:v>0.11092730434983707</c:v>
                </c:pt>
                <c:pt idx="5">
                  <c:v>0.114351286449171</c:v>
                </c:pt>
                <c:pt idx="6">
                  <c:v>0.10189511283166464</c:v>
                </c:pt>
                <c:pt idx="7">
                  <c:v>9.6969696969696886E-2</c:v>
                </c:pt>
                <c:pt idx="8">
                  <c:v>0.10830242548428458</c:v>
                </c:pt>
                <c:pt idx="9">
                  <c:v>0.11684035346198987</c:v>
                </c:pt>
                <c:pt idx="10">
                  <c:v>9.6969696969696886E-2</c:v>
                </c:pt>
                <c:pt idx="11">
                  <c:v>0.12989129216709908</c:v>
                </c:pt>
                <c:pt idx="12">
                  <c:v>0.13153051160127699</c:v>
                </c:pt>
              </c:numCache>
            </c:numRef>
          </c:val>
          <c:extLst xmlns:c16r2="http://schemas.microsoft.com/office/drawing/2015/06/chart">
            <c:ext xmlns:c16="http://schemas.microsoft.com/office/drawing/2014/chart" uri="{C3380CC4-5D6E-409C-BE32-E72D297353CC}">
              <c16:uniqueId val="{00000001-42A3-4DCC-BFFC-E323349F88D8}"/>
            </c:ext>
          </c:extLst>
        </c:ser>
        <c:dLbls>
          <c:showLegendKey val="0"/>
          <c:showVal val="0"/>
          <c:showCatName val="0"/>
          <c:showSerName val="0"/>
          <c:showPercent val="0"/>
          <c:showBubbleSize val="0"/>
        </c:dLbls>
        <c:gapWidth val="182"/>
        <c:axId val="143591024"/>
        <c:axId val="143591568"/>
      </c:barChart>
      <c:catAx>
        <c:axId val="143591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43591568"/>
        <c:crosses val="autoZero"/>
        <c:auto val="1"/>
        <c:lblAlgn val="ctr"/>
        <c:lblOffset val="100"/>
        <c:noMultiLvlLbl val="0"/>
      </c:catAx>
      <c:valAx>
        <c:axId val="14359156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43591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Lugar de procedencia de los graduados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bar"/>
        <c:grouping val="clustered"/>
        <c:varyColors val="0"/>
        <c:ser>
          <c:idx val="0"/>
          <c:order val="0"/>
          <c:tx>
            <c:strRef>
              <c:f>[DATA_IND.xlsx]Hoja1!$C$53</c:f>
              <c:strCache>
                <c:ptCount val="1"/>
                <c:pt idx="0">
                  <c:v>Frecuencia</c:v>
                </c:pt>
              </c:strCache>
            </c:strRef>
          </c:tx>
          <c:spPr>
            <a:solidFill>
              <a:schemeClr val="accent6">
                <a:tint val="77000"/>
              </a:schemeClr>
            </a:solidFill>
            <a:ln>
              <a:noFill/>
            </a:ln>
            <a:effectLst/>
          </c:spPr>
          <c:invertIfNegative val="0"/>
          <c:cat>
            <c:strRef>
              <c:f>[DATA_IND.xlsx]Hoja1!$B$54:$B$60</c:f>
              <c:strCache>
                <c:ptCount val="7"/>
                <c:pt idx="0">
                  <c:v>Manta</c:v>
                </c:pt>
                <c:pt idx="1">
                  <c:v>De alguno de los cantones donde hay extensiones</c:v>
                </c:pt>
                <c:pt idx="2">
                  <c:v>Otro cantón de la provincia</c:v>
                </c:pt>
                <c:pt idx="3">
                  <c:v>Zona rural de la provincia</c:v>
                </c:pt>
                <c:pt idx="4">
                  <c:v>Otra provincia</c:v>
                </c:pt>
                <c:pt idx="5">
                  <c:v>Otra región</c:v>
                </c:pt>
                <c:pt idx="6">
                  <c:v>Otro país</c:v>
                </c:pt>
              </c:strCache>
            </c:strRef>
          </c:cat>
          <c:val>
            <c:numRef>
              <c:f>[DATA_IND.xlsx]Hoja1!$C$54:$C$60</c:f>
              <c:numCache>
                <c:formatCode>General</c:formatCode>
                <c:ptCount val="7"/>
                <c:pt idx="0">
                  <c:v>42</c:v>
                </c:pt>
                <c:pt idx="1">
                  <c:v>7</c:v>
                </c:pt>
                <c:pt idx="2">
                  <c:v>4</c:v>
                </c:pt>
                <c:pt idx="3">
                  <c:v>1</c:v>
                </c:pt>
                <c:pt idx="4">
                  <c:v>4</c:v>
                </c:pt>
                <c:pt idx="5">
                  <c:v>0</c:v>
                </c:pt>
                <c:pt idx="6">
                  <c:v>0</c:v>
                </c:pt>
              </c:numCache>
            </c:numRef>
          </c:val>
          <c:extLst xmlns:c16r2="http://schemas.microsoft.com/office/drawing/2015/06/chart">
            <c:ext xmlns:c16="http://schemas.microsoft.com/office/drawing/2014/chart" uri="{C3380CC4-5D6E-409C-BE32-E72D297353CC}">
              <c16:uniqueId val="{00000000-0608-4CE0-AD50-8C2BC02C38D6}"/>
            </c:ext>
          </c:extLst>
        </c:ser>
        <c:ser>
          <c:idx val="1"/>
          <c:order val="1"/>
          <c:tx>
            <c:strRef>
              <c:f>[DATA_IND.xlsx]Hoja1!$D$53</c:f>
              <c:strCache>
                <c:ptCount val="1"/>
                <c:pt idx="0">
                  <c:v>Porcentaje</c:v>
                </c:pt>
              </c:strCache>
            </c:strRef>
          </c:tx>
          <c:spPr>
            <a:solidFill>
              <a:schemeClr val="accent6">
                <a:shade val="76000"/>
              </a:schemeClr>
            </a:solidFill>
            <a:ln>
              <a:noFill/>
            </a:ln>
            <a:effectLst/>
          </c:spPr>
          <c:invertIfNegative val="0"/>
          <c:cat>
            <c:strRef>
              <c:f>[DATA_IND.xlsx]Hoja1!$B$54:$B$60</c:f>
              <c:strCache>
                <c:ptCount val="7"/>
                <c:pt idx="0">
                  <c:v>Manta</c:v>
                </c:pt>
                <c:pt idx="1">
                  <c:v>De alguno de los cantones donde hay extensiones</c:v>
                </c:pt>
                <c:pt idx="2">
                  <c:v>Otro cantón de la provincia</c:v>
                </c:pt>
                <c:pt idx="3">
                  <c:v>Zona rural de la provincia</c:v>
                </c:pt>
                <c:pt idx="4">
                  <c:v>Otra provincia</c:v>
                </c:pt>
                <c:pt idx="5">
                  <c:v>Otra región</c:v>
                </c:pt>
                <c:pt idx="6">
                  <c:v>Otro país</c:v>
                </c:pt>
              </c:strCache>
            </c:strRef>
          </c:cat>
          <c:val>
            <c:numRef>
              <c:f>[DATA_IND.xlsx]Hoja1!$D$54:$D$60</c:f>
              <c:numCache>
                <c:formatCode>0.00</c:formatCode>
                <c:ptCount val="7"/>
                <c:pt idx="0">
                  <c:v>72.41379310344827</c:v>
                </c:pt>
                <c:pt idx="1">
                  <c:v>12.068965517241379</c:v>
                </c:pt>
                <c:pt idx="2">
                  <c:v>6.8965517241379306</c:v>
                </c:pt>
                <c:pt idx="3">
                  <c:v>1.7241379310344827</c:v>
                </c:pt>
                <c:pt idx="4">
                  <c:v>6.8965517241379306</c:v>
                </c:pt>
                <c:pt idx="5">
                  <c:v>0</c:v>
                </c:pt>
                <c:pt idx="6">
                  <c:v>0</c:v>
                </c:pt>
              </c:numCache>
            </c:numRef>
          </c:val>
          <c:extLst xmlns:c16r2="http://schemas.microsoft.com/office/drawing/2015/06/chart">
            <c:ext xmlns:c16="http://schemas.microsoft.com/office/drawing/2014/chart" uri="{C3380CC4-5D6E-409C-BE32-E72D297353CC}">
              <c16:uniqueId val="{00000001-0608-4CE0-AD50-8C2BC02C38D6}"/>
            </c:ext>
          </c:extLst>
        </c:ser>
        <c:dLbls>
          <c:showLegendKey val="0"/>
          <c:showVal val="0"/>
          <c:showCatName val="0"/>
          <c:showSerName val="0"/>
          <c:showPercent val="0"/>
          <c:showBubbleSize val="0"/>
        </c:dLbls>
        <c:gapWidth val="182"/>
        <c:axId val="132524880"/>
        <c:axId val="132526512"/>
      </c:barChart>
      <c:catAx>
        <c:axId val="132524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2526512"/>
        <c:crosses val="autoZero"/>
        <c:auto val="1"/>
        <c:lblAlgn val="ctr"/>
        <c:lblOffset val="100"/>
        <c:noMultiLvlLbl val="0"/>
      </c:catAx>
      <c:valAx>
        <c:axId val="132526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2524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baseline="0">
                <a:effectLst/>
              </a:rPr>
              <a:t>¿Se ha graduado en el tiempo establecido?</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manualLayout>
          <c:layoutTarget val="inner"/>
          <c:xMode val="edge"/>
          <c:yMode val="edge"/>
          <c:x val="9.8344925634295727E-2"/>
          <c:y val="0.17171296296296296"/>
          <c:w val="0.84454396325459324"/>
          <c:h val="0.61498432487605714"/>
        </c:manualLayout>
      </c:layout>
      <c:barChart>
        <c:barDir val="bar"/>
        <c:grouping val="clustered"/>
        <c:varyColors val="0"/>
        <c:ser>
          <c:idx val="0"/>
          <c:order val="0"/>
          <c:tx>
            <c:strRef>
              <c:f>[DATA_IND.xlsx]Hoja1!$C$1</c:f>
              <c:strCache>
                <c:ptCount val="1"/>
                <c:pt idx="0">
                  <c:v>Frecuencia</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[DATA_IND.xlsx]Hoja1!$B$2:$B$3</c:f>
              <c:strCache>
                <c:ptCount val="2"/>
                <c:pt idx="0">
                  <c:v>Sí</c:v>
                </c:pt>
                <c:pt idx="1">
                  <c:v>No</c:v>
                </c:pt>
              </c:strCache>
            </c:strRef>
          </c:cat>
          <c:val>
            <c:numRef>
              <c:f>[DATA_IND.xlsx]Hoja1!$C$2:$C$3</c:f>
              <c:numCache>
                <c:formatCode>General</c:formatCode>
                <c:ptCount val="2"/>
                <c:pt idx="0">
                  <c:v>22</c:v>
                </c:pt>
                <c:pt idx="1">
                  <c:v>36</c:v>
                </c:pt>
              </c:numCache>
            </c:numRef>
          </c:val>
          <c:extLst xmlns:c16r2="http://schemas.microsoft.com/office/drawing/2015/06/chart">
            <c:ext xmlns:c16="http://schemas.microsoft.com/office/drawing/2014/chart" uri="{C3380CC4-5D6E-409C-BE32-E72D297353CC}">
              <c16:uniqueId val="{00000000-54AF-4219-A320-CBE7F295CF74}"/>
            </c:ext>
          </c:extLst>
        </c:ser>
        <c:ser>
          <c:idx val="1"/>
          <c:order val="1"/>
          <c:tx>
            <c:strRef>
              <c:f>[DATA_IND.xlsx]Hoja1!$D$1</c:f>
              <c:strCache>
                <c:ptCount val="1"/>
                <c:pt idx="0">
                  <c:v>Porcentaje</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[DATA_IND.xlsx]Hoja1!$B$2:$B$3</c:f>
              <c:strCache>
                <c:ptCount val="2"/>
                <c:pt idx="0">
                  <c:v>Sí</c:v>
                </c:pt>
                <c:pt idx="1">
                  <c:v>No</c:v>
                </c:pt>
              </c:strCache>
            </c:strRef>
          </c:cat>
          <c:val>
            <c:numRef>
              <c:f>[DATA_IND.xlsx]Hoja1!$D$2:$D$3</c:f>
              <c:numCache>
                <c:formatCode>0.00</c:formatCode>
                <c:ptCount val="2"/>
                <c:pt idx="0">
                  <c:v>37.931034482758619</c:v>
                </c:pt>
                <c:pt idx="1">
                  <c:v>62.068965517241381</c:v>
                </c:pt>
              </c:numCache>
            </c:numRef>
          </c:val>
          <c:extLst xmlns:c16r2="http://schemas.microsoft.com/office/drawing/2015/06/chart">
            <c:ext xmlns:c16="http://schemas.microsoft.com/office/drawing/2014/chart" uri="{C3380CC4-5D6E-409C-BE32-E72D297353CC}">
              <c16:uniqueId val="{00000001-54AF-4219-A320-CBE7F295CF74}"/>
            </c:ext>
          </c:extLst>
        </c:ser>
        <c:dLbls>
          <c:showLegendKey val="0"/>
          <c:showVal val="0"/>
          <c:showCatName val="0"/>
          <c:showSerName val="0"/>
          <c:showPercent val="0"/>
          <c:showBubbleSize val="0"/>
        </c:dLbls>
        <c:gapWidth val="182"/>
        <c:axId val="234973472"/>
        <c:axId val="234970752"/>
      </c:barChart>
      <c:catAx>
        <c:axId val="234973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34970752"/>
        <c:crosses val="autoZero"/>
        <c:auto val="1"/>
        <c:lblAlgn val="ctr"/>
        <c:lblOffset val="100"/>
        <c:noMultiLvlLbl val="0"/>
      </c:catAx>
      <c:valAx>
        <c:axId val="234970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34973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baseline="0">
                <a:effectLst/>
              </a:rPr>
              <a:t>Motivo por el cual no se graduaron a tiempo</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bar"/>
        <c:grouping val="clustered"/>
        <c:varyColors val="0"/>
        <c:ser>
          <c:idx val="0"/>
          <c:order val="0"/>
          <c:tx>
            <c:strRef>
              <c:f>[DATA_IND.xlsx]Hoja1!$C$22</c:f>
              <c:strCache>
                <c:ptCount val="1"/>
                <c:pt idx="0">
                  <c:v>Frecuencia</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[DATA_IND.xlsx]Hoja1!$B$23:$B$26</c:f>
              <c:strCache>
                <c:ptCount val="4"/>
                <c:pt idx="0">
                  <c:v>Deserción</c:v>
                </c:pt>
                <c:pt idx="1">
                  <c:v>No aprobación del semestre</c:v>
                </c:pt>
                <c:pt idx="2">
                  <c:v>Viaje al extranjero</c:v>
                </c:pt>
                <c:pt idx="3">
                  <c:v>Ninguna de las anteriores</c:v>
                </c:pt>
              </c:strCache>
            </c:strRef>
          </c:cat>
          <c:val>
            <c:numRef>
              <c:f>[DATA_IND.xlsx]Hoja1!$C$23:$C$26</c:f>
              <c:numCache>
                <c:formatCode>General</c:formatCode>
                <c:ptCount val="4"/>
                <c:pt idx="0">
                  <c:v>3</c:v>
                </c:pt>
                <c:pt idx="1">
                  <c:v>28</c:v>
                </c:pt>
                <c:pt idx="2">
                  <c:v>0</c:v>
                </c:pt>
                <c:pt idx="3">
                  <c:v>5</c:v>
                </c:pt>
              </c:numCache>
            </c:numRef>
          </c:val>
          <c:extLst xmlns:c16r2="http://schemas.microsoft.com/office/drawing/2015/06/chart">
            <c:ext xmlns:c16="http://schemas.microsoft.com/office/drawing/2014/chart" uri="{C3380CC4-5D6E-409C-BE32-E72D297353CC}">
              <c16:uniqueId val="{00000000-2D53-4BDD-AED5-07704C9F8963}"/>
            </c:ext>
          </c:extLst>
        </c:ser>
        <c:ser>
          <c:idx val="1"/>
          <c:order val="1"/>
          <c:tx>
            <c:strRef>
              <c:f>[DATA_IND.xlsx]Hoja1!$D$22</c:f>
              <c:strCache>
                <c:ptCount val="1"/>
                <c:pt idx="0">
                  <c:v>Porcentaje</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[DATA_IND.xlsx]Hoja1!$B$23:$B$26</c:f>
              <c:strCache>
                <c:ptCount val="4"/>
                <c:pt idx="0">
                  <c:v>Deserción</c:v>
                </c:pt>
                <c:pt idx="1">
                  <c:v>No aprobación del semestre</c:v>
                </c:pt>
                <c:pt idx="2">
                  <c:v>Viaje al extranjero</c:v>
                </c:pt>
                <c:pt idx="3">
                  <c:v>Ninguna de las anteriores</c:v>
                </c:pt>
              </c:strCache>
            </c:strRef>
          </c:cat>
          <c:val>
            <c:numRef>
              <c:f>[DATA_IND.xlsx]Hoja1!$D$23:$D$26</c:f>
              <c:numCache>
                <c:formatCode>0.00</c:formatCode>
                <c:ptCount val="4"/>
                <c:pt idx="0">
                  <c:v>8.3333333333333321</c:v>
                </c:pt>
                <c:pt idx="1">
                  <c:v>77.777777777777786</c:v>
                </c:pt>
                <c:pt idx="2">
                  <c:v>0</c:v>
                </c:pt>
                <c:pt idx="3">
                  <c:v>13.888888888888889</c:v>
                </c:pt>
              </c:numCache>
            </c:numRef>
          </c:val>
          <c:extLst xmlns:c16r2="http://schemas.microsoft.com/office/drawing/2015/06/chart">
            <c:ext xmlns:c16="http://schemas.microsoft.com/office/drawing/2014/chart" uri="{C3380CC4-5D6E-409C-BE32-E72D297353CC}">
              <c16:uniqueId val="{00000001-2D53-4BDD-AED5-07704C9F8963}"/>
            </c:ext>
          </c:extLst>
        </c:ser>
        <c:dLbls>
          <c:showLegendKey val="0"/>
          <c:showVal val="0"/>
          <c:showCatName val="0"/>
          <c:showSerName val="0"/>
          <c:showPercent val="0"/>
          <c:showBubbleSize val="0"/>
        </c:dLbls>
        <c:gapWidth val="182"/>
        <c:axId val="234966400"/>
        <c:axId val="234966944"/>
      </c:barChart>
      <c:catAx>
        <c:axId val="234966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34966944"/>
        <c:crosses val="autoZero"/>
        <c:auto val="1"/>
        <c:lblAlgn val="ctr"/>
        <c:lblOffset val="100"/>
        <c:noMultiLvlLbl val="0"/>
      </c:catAx>
      <c:valAx>
        <c:axId val="234966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34966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Motivos para la deserción</a:t>
            </a:r>
            <a:r>
              <a:rPr lang="en-US" baseline="0"/>
              <a:t> y/o no aprobación del semestre</a:t>
            </a:r>
            <a:endParaRPr lang="en-US"/>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EC"/>
        </a:p>
      </c:txPr>
    </c:title>
    <c:autoTitleDeleted val="0"/>
    <c:plotArea>
      <c:layout/>
      <c:barChart>
        <c:barDir val="col"/>
        <c:grouping val="clustered"/>
        <c:varyColors val="0"/>
        <c:ser>
          <c:idx val="0"/>
          <c:order val="0"/>
          <c:tx>
            <c:v>Frecuencia</c:v>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cat>
            <c:strRef>
              <c:f>[DATA_IND.xlsx]Hoja1!$B$33:$B$39</c:f>
              <c:strCache>
                <c:ptCount val="7"/>
                <c:pt idx="0">
                  <c:v>Problemas económicos</c:v>
                </c:pt>
                <c:pt idx="1">
                  <c:v>Trabajo</c:v>
                </c:pt>
                <c:pt idx="2">
                  <c:v>Asuntos familiares</c:v>
                </c:pt>
                <c:pt idx="3">
                  <c:v>Retraso en el proceso de matrícula</c:v>
                </c:pt>
                <c:pt idx="4">
                  <c:v>Falta de dedicación al estudio</c:v>
                </c:pt>
                <c:pt idx="5">
                  <c:v>Falta de comprensión de la asignatura</c:v>
                </c:pt>
                <c:pt idx="6">
                  <c:v>Otros motivos</c:v>
                </c:pt>
              </c:strCache>
            </c:strRef>
          </c:cat>
          <c:val>
            <c:numRef>
              <c:f>[DATA_IND.xlsx]Hoja1!$C$33:$C$39</c:f>
              <c:numCache>
                <c:formatCode>General</c:formatCode>
                <c:ptCount val="7"/>
                <c:pt idx="0">
                  <c:v>1</c:v>
                </c:pt>
                <c:pt idx="1">
                  <c:v>1</c:v>
                </c:pt>
                <c:pt idx="2">
                  <c:v>1</c:v>
                </c:pt>
                <c:pt idx="3">
                  <c:v>1</c:v>
                </c:pt>
                <c:pt idx="4">
                  <c:v>5</c:v>
                </c:pt>
                <c:pt idx="5">
                  <c:v>7</c:v>
                </c:pt>
                <c:pt idx="6">
                  <c:v>15</c:v>
                </c:pt>
              </c:numCache>
            </c:numRef>
          </c:val>
          <c:extLst xmlns:c16r2="http://schemas.microsoft.com/office/drawing/2015/06/chart">
            <c:ext xmlns:c16="http://schemas.microsoft.com/office/drawing/2014/chart" uri="{C3380CC4-5D6E-409C-BE32-E72D297353CC}">
              <c16:uniqueId val="{00000000-294E-4FD2-8113-8797EA68842A}"/>
            </c:ext>
          </c:extLst>
        </c:ser>
        <c:dLbls>
          <c:showLegendKey val="0"/>
          <c:showVal val="0"/>
          <c:showCatName val="0"/>
          <c:showSerName val="0"/>
          <c:showPercent val="0"/>
          <c:showBubbleSize val="0"/>
        </c:dLbls>
        <c:gapWidth val="150"/>
        <c:axId val="2025184016"/>
        <c:axId val="2025184560"/>
      </c:barChart>
      <c:catAx>
        <c:axId val="202518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C"/>
          </a:p>
        </c:txPr>
        <c:crossAx val="2025184560"/>
        <c:crosses val="autoZero"/>
        <c:auto val="1"/>
        <c:lblAlgn val="ctr"/>
        <c:lblOffset val="100"/>
        <c:noMultiLvlLbl val="0"/>
      </c:catAx>
      <c:valAx>
        <c:axId val="202518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C"/>
          </a:p>
        </c:txPr>
        <c:crossAx val="202518401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C"/>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Calificaciones de acceso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bar"/>
        <c:grouping val="clustered"/>
        <c:varyColors val="0"/>
        <c:ser>
          <c:idx val="0"/>
          <c:order val="0"/>
          <c:tx>
            <c:strRef>
              <c:f>'[DATA_IND(1).xlsx]Hoja1'!$D$70</c:f>
              <c:strCache>
                <c:ptCount val="1"/>
                <c:pt idx="0">
                  <c:v>Frecuencia</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'[DATA_IND(1).xlsx]Hoja1'!$C$71:$C$73</c:f>
              <c:strCache>
                <c:ptCount val="3"/>
                <c:pt idx="0">
                  <c:v>Notable</c:v>
                </c:pt>
                <c:pt idx="1">
                  <c:v>Sobresaliente</c:v>
                </c:pt>
                <c:pt idx="2">
                  <c:v>Aprobado</c:v>
                </c:pt>
              </c:strCache>
            </c:strRef>
          </c:cat>
          <c:val>
            <c:numRef>
              <c:f>'[DATA_IND(1).xlsx]Hoja1'!$D$71:$D$73</c:f>
              <c:numCache>
                <c:formatCode>General</c:formatCode>
                <c:ptCount val="3"/>
                <c:pt idx="0">
                  <c:v>31</c:v>
                </c:pt>
                <c:pt idx="1">
                  <c:v>19</c:v>
                </c:pt>
                <c:pt idx="2">
                  <c:v>8</c:v>
                </c:pt>
              </c:numCache>
            </c:numRef>
          </c:val>
          <c:extLst xmlns:c16r2="http://schemas.microsoft.com/office/drawing/2015/06/chart">
            <c:ext xmlns:c16="http://schemas.microsoft.com/office/drawing/2014/chart" uri="{C3380CC4-5D6E-409C-BE32-E72D297353CC}">
              <c16:uniqueId val="{00000000-7268-4D0A-B38E-61575210C886}"/>
            </c:ext>
          </c:extLst>
        </c:ser>
        <c:ser>
          <c:idx val="1"/>
          <c:order val="1"/>
          <c:tx>
            <c:strRef>
              <c:f>'[DATA_IND(1).xlsx]Hoja1'!$E$70</c:f>
              <c:strCache>
                <c:ptCount val="1"/>
                <c:pt idx="0">
                  <c:v>Porcentaje</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'[DATA_IND(1).xlsx]Hoja1'!$C$71:$C$73</c:f>
              <c:strCache>
                <c:ptCount val="3"/>
                <c:pt idx="0">
                  <c:v>Notable</c:v>
                </c:pt>
                <c:pt idx="1">
                  <c:v>Sobresaliente</c:v>
                </c:pt>
                <c:pt idx="2">
                  <c:v>Aprobado</c:v>
                </c:pt>
              </c:strCache>
            </c:strRef>
          </c:cat>
          <c:val>
            <c:numRef>
              <c:f>'[DATA_IND(1).xlsx]Hoja1'!$E$71:$E$73</c:f>
              <c:numCache>
                <c:formatCode>General</c:formatCode>
                <c:ptCount val="3"/>
                <c:pt idx="0">
                  <c:v>53.45</c:v>
                </c:pt>
                <c:pt idx="1">
                  <c:v>32.76</c:v>
                </c:pt>
                <c:pt idx="2">
                  <c:v>13.79</c:v>
                </c:pt>
              </c:numCache>
            </c:numRef>
          </c:val>
          <c:extLst xmlns:c16r2="http://schemas.microsoft.com/office/drawing/2015/06/chart">
            <c:ext xmlns:c16="http://schemas.microsoft.com/office/drawing/2014/chart" uri="{C3380CC4-5D6E-409C-BE32-E72D297353CC}">
              <c16:uniqueId val="{00000001-7268-4D0A-B38E-61575210C886}"/>
            </c:ext>
          </c:extLst>
        </c:ser>
        <c:dLbls>
          <c:showLegendKey val="0"/>
          <c:showVal val="0"/>
          <c:showCatName val="0"/>
          <c:showSerName val="0"/>
          <c:showPercent val="0"/>
          <c:showBubbleSize val="0"/>
        </c:dLbls>
        <c:gapWidth val="182"/>
        <c:axId val="2076340848"/>
        <c:axId val="2076341392"/>
      </c:barChart>
      <c:catAx>
        <c:axId val="2076340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76341392"/>
        <c:crosses val="autoZero"/>
        <c:auto val="1"/>
        <c:lblAlgn val="ctr"/>
        <c:lblOffset val="100"/>
        <c:noMultiLvlLbl val="0"/>
      </c:catAx>
      <c:valAx>
        <c:axId val="2076341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76340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Estudios superiores previos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bar"/>
        <c:grouping val="clustered"/>
        <c:varyColors val="0"/>
        <c:ser>
          <c:idx val="0"/>
          <c:order val="0"/>
          <c:tx>
            <c:strRef>
              <c:f>'[DATA_IND(1).xlsx]Hoja1'!$C$89</c:f>
              <c:strCache>
                <c:ptCount val="1"/>
                <c:pt idx="0">
                  <c:v>Frecuencia</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'[DATA_IND(1).xlsx]Hoja1'!$B$90:$B$91</c:f>
              <c:strCache>
                <c:ptCount val="2"/>
                <c:pt idx="0">
                  <c:v>No</c:v>
                </c:pt>
                <c:pt idx="1">
                  <c:v>Si</c:v>
                </c:pt>
              </c:strCache>
            </c:strRef>
          </c:cat>
          <c:val>
            <c:numRef>
              <c:f>'[DATA_IND(1).xlsx]Hoja1'!$C$90:$C$91</c:f>
              <c:numCache>
                <c:formatCode>General</c:formatCode>
                <c:ptCount val="2"/>
                <c:pt idx="0">
                  <c:v>58</c:v>
                </c:pt>
                <c:pt idx="1">
                  <c:v>0</c:v>
                </c:pt>
              </c:numCache>
            </c:numRef>
          </c:val>
          <c:extLst xmlns:c16r2="http://schemas.microsoft.com/office/drawing/2015/06/chart">
            <c:ext xmlns:c16="http://schemas.microsoft.com/office/drawing/2014/chart" uri="{C3380CC4-5D6E-409C-BE32-E72D297353CC}">
              <c16:uniqueId val="{00000000-E0F3-47EC-8E17-E91EA75D7F8B}"/>
            </c:ext>
          </c:extLst>
        </c:ser>
        <c:ser>
          <c:idx val="1"/>
          <c:order val="1"/>
          <c:tx>
            <c:strRef>
              <c:f>'[DATA_IND(1).xlsx]Hoja1'!$D$89</c:f>
              <c:strCache>
                <c:ptCount val="1"/>
                <c:pt idx="0">
                  <c:v>Porcentaje</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'[DATA_IND(1).xlsx]Hoja1'!$B$90:$B$91</c:f>
              <c:strCache>
                <c:ptCount val="2"/>
                <c:pt idx="0">
                  <c:v>No</c:v>
                </c:pt>
                <c:pt idx="1">
                  <c:v>Si</c:v>
                </c:pt>
              </c:strCache>
            </c:strRef>
          </c:cat>
          <c:val>
            <c:numRef>
              <c:f>'[DATA_IND(1).xlsx]Hoja1'!$D$90:$D$91</c:f>
              <c:numCache>
                <c:formatCode>General</c:formatCode>
                <c:ptCount val="2"/>
                <c:pt idx="0">
                  <c:v>100</c:v>
                </c:pt>
                <c:pt idx="1">
                  <c:v>0</c:v>
                </c:pt>
              </c:numCache>
            </c:numRef>
          </c:val>
          <c:extLst xmlns:c16r2="http://schemas.microsoft.com/office/drawing/2015/06/chart">
            <c:ext xmlns:c16="http://schemas.microsoft.com/office/drawing/2014/chart" uri="{C3380CC4-5D6E-409C-BE32-E72D297353CC}">
              <c16:uniqueId val="{00000001-E0F3-47EC-8E17-E91EA75D7F8B}"/>
            </c:ext>
          </c:extLst>
        </c:ser>
        <c:dLbls>
          <c:showLegendKey val="0"/>
          <c:showVal val="0"/>
          <c:showCatName val="0"/>
          <c:showSerName val="0"/>
          <c:showPercent val="0"/>
          <c:showBubbleSize val="0"/>
        </c:dLbls>
        <c:gapWidth val="182"/>
        <c:axId val="2076342480"/>
        <c:axId val="2076343024"/>
      </c:barChart>
      <c:catAx>
        <c:axId val="2076342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76343024"/>
        <c:crosses val="autoZero"/>
        <c:auto val="1"/>
        <c:lblAlgn val="ctr"/>
        <c:lblOffset val="100"/>
        <c:noMultiLvlLbl val="0"/>
      </c:catAx>
      <c:valAx>
        <c:axId val="2076343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76342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Motivo por el cual</a:t>
            </a:r>
            <a:r>
              <a:rPr lang="es-ES" baseline="0"/>
              <a:t> escogió la carrera</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bar"/>
        <c:grouping val="clustered"/>
        <c:varyColors val="0"/>
        <c:ser>
          <c:idx val="0"/>
          <c:order val="0"/>
          <c:tx>
            <c:strRef>
              <c:f>'[DATA_IND(1).xlsx]Hoja1'!$C$98</c:f>
              <c:strCache>
                <c:ptCount val="1"/>
                <c:pt idx="0">
                  <c:v>Frecuencia</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'[DATA_IND(1).xlsx]Hoja1'!$B$99:$B$103</c:f>
              <c:strCache>
                <c:ptCount val="5"/>
                <c:pt idx="0">
                  <c:v>Vocación</c:v>
                </c:pt>
                <c:pt idx="1">
                  <c:v>Por su rápida inserción profesional</c:v>
                </c:pt>
                <c:pt idx="2">
                  <c:v>Por recomendaciones de amistades</c:v>
                </c:pt>
                <c:pt idx="3">
                  <c:v>Por recomendaciones de mis padres o/y familiares</c:v>
                </c:pt>
                <c:pt idx="4">
                  <c:v>Otros motivos</c:v>
                </c:pt>
              </c:strCache>
            </c:strRef>
          </c:cat>
          <c:val>
            <c:numRef>
              <c:f>'[DATA_IND(1).xlsx]Hoja1'!$C$99:$C$103</c:f>
              <c:numCache>
                <c:formatCode>General</c:formatCode>
                <c:ptCount val="5"/>
                <c:pt idx="0">
                  <c:v>12</c:v>
                </c:pt>
                <c:pt idx="1">
                  <c:v>26</c:v>
                </c:pt>
                <c:pt idx="2">
                  <c:v>5</c:v>
                </c:pt>
                <c:pt idx="3">
                  <c:v>4</c:v>
                </c:pt>
                <c:pt idx="4">
                  <c:v>11</c:v>
                </c:pt>
              </c:numCache>
            </c:numRef>
          </c:val>
          <c:extLst xmlns:c16r2="http://schemas.microsoft.com/office/drawing/2015/06/chart">
            <c:ext xmlns:c16="http://schemas.microsoft.com/office/drawing/2014/chart" uri="{C3380CC4-5D6E-409C-BE32-E72D297353CC}">
              <c16:uniqueId val="{00000000-B024-4D84-8355-CCCE8E1762E2}"/>
            </c:ext>
          </c:extLst>
        </c:ser>
        <c:ser>
          <c:idx val="1"/>
          <c:order val="1"/>
          <c:tx>
            <c:strRef>
              <c:f>'[DATA_IND(1).xlsx]Hoja1'!$D$98</c:f>
              <c:strCache>
                <c:ptCount val="1"/>
                <c:pt idx="0">
                  <c:v>Porcentaje</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'[DATA_IND(1).xlsx]Hoja1'!$B$99:$B$103</c:f>
              <c:strCache>
                <c:ptCount val="5"/>
                <c:pt idx="0">
                  <c:v>Vocación</c:v>
                </c:pt>
                <c:pt idx="1">
                  <c:v>Por su rápida inserción profesional</c:v>
                </c:pt>
                <c:pt idx="2">
                  <c:v>Por recomendaciones de amistades</c:v>
                </c:pt>
                <c:pt idx="3">
                  <c:v>Por recomendaciones de mis padres o/y familiares</c:v>
                </c:pt>
                <c:pt idx="4">
                  <c:v>Otros motivos</c:v>
                </c:pt>
              </c:strCache>
            </c:strRef>
          </c:cat>
          <c:val>
            <c:numRef>
              <c:f>'[DATA_IND(1).xlsx]Hoja1'!$D$99:$D$103</c:f>
              <c:numCache>
                <c:formatCode>0.00</c:formatCode>
                <c:ptCount val="5"/>
                <c:pt idx="0">
                  <c:v>20.689655172413794</c:v>
                </c:pt>
                <c:pt idx="1">
                  <c:v>44.827586206896555</c:v>
                </c:pt>
                <c:pt idx="2">
                  <c:v>8.6206896551724146</c:v>
                </c:pt>
                <c:pt idx="3">
                  <c:v>6.8965517241379306</c:v>
                </c:pt>
                <c:pt idx="4">
                  <c:v>18.96551724137931</c:v>
                </c:pt>
              </c:numCache>
            </c:numRef>
          </c:val>
          <c:extLst xmlns:c16r2="http://schemas.microsoft.com/office/drawing/2015/06/chart">
            <c:ext xmlns:c16="http://schemas.microsoft.com/office/drawing/2014/chart" uri="{C3380CC4-5D6E-409C-BE32-E72D297353CC}">
              <c16:uniqueId val="{00000001-B024-4D84-8355-CCCE8E1762E2}"/>
            </c:ext>
          </c:extLst>
        </c:ser>
        <c:dLbls>
          <c:showLegendKey val="0"/>
          <c:showVal val="0"/>
          <c:showCatName val="0"/>
          <c:showSerName val="0"/>
          <c:showPercent val="0"/>
          <c:showBubbleSize val="0"/>
        </c:dLbls>
        <c:gapWidth val="182"/>
        <c:axId val="2027980480"/>
        <c:axId val="2027979936"/>
      </c:barChart>
      <c:catAx>
        <c:axId val="2027980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27979936"/>
        <c:crosses val="autoZero"/>
        <c:auto val="1"/>
        <c:lblAlgn val="ctr"/>
        <c:lblOffset val="100"/>
        <c:noMultiLvlLbl val="0"/>
      </c:catAx>
      <c:valAx>
        <c:axId val="2027979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27980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Rendimiento académico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bar"/>
        <c:grouping val="clustered"/>
        <c:varyColors val="0"/>
        <c:ser>
          <c:idx val="0"/>
          <c:order val="0"/>
          <c:tx>
            <c:strRef>
              <c:f>'[DATA_IND(1).xlsx]Hoja1'!$D$119</c:f>
              <c:strCache>
                <c:ptCount val="1"/>
                <c:pt idx="0">
                  <c:v>Frecuencia</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'[DATA_IND(1).xlsx]Hoja1'!$C$120:$C$122</c:f>
              <c:strCache>
                <c:ptCount val="3"/>
                <c:pt idx="0">
                  <c:v>Sobresaliente (de 9 a 10)</c:v>
                </c:pt>
                <c:pt idx="1">
                  <c:v>Notable (de 8 a menos de 9)</c:v>
                </c:pt>
                <c:pt idx="2">
                  <c:v>Aprobado (de 7 a menos de 8)</c:v>
                </c:pt>
              </c:strCache>
            </c:strRef>
          </c:cat>
          <c:val>
            <c:numRef>
              <c:f>'[DATA_IND(1).xlsx]Hoja1'!$D$120:$D$122</c:f>
              <c:numCache>
                <c:formatCode>General</c:formatCode>
                <c:ptCount val="3"/>
                <c:pt idx="0">
                  <c:v>6</c:v>
                </c:pt>
                <c:pt idx="1">
                  <c:v>43</c:v>
                </c:pt>
                <c:pt idx="2">
                  <c:v>9</c:v>
                </c:pt>
              </c:numCache>
            </c:numRef>
          </c:val>
          <c:extLst xmlns:c16r2="http://schemas.microsoft.com/office/drawing/2015/06/chart">
            <c:ext xmlns:c16="http://schemas.microsoft.com/office/drawing/2014/chart" uri="{C3380CC4-5D6E-409C-BE32-E72D297353CC}">
              <c16:uniqueId val="{00000000-56A8-4068-91BD-D9FAAAD8BADB}"/>
            </c:ext>
          </c:extLst>
        </c:ser>
        <c:ser>
          <c:idx val="1"/>
          <c:order val="1"/>
          <c:tx>
            <c:strRef>
              <c:f>'[DATA_IND(1).xlsx]Hoja1'!$E$119</c:f>
              <c:strCache>
                <c:ptCount val="1"/>
                <c:pt idx="0">
                  <c:v>Porcentaje</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'[DATA_IND(1).xlsx]Hoja1'!$C$120:$C$122</c:f>
              <c:strCache>
                <c:ptCount val="3"/>
                <c:pt idx="0">
                  <c:v>Sobresaliente (de 9 a 10)</c:v>
                </c:pt>
                <c:pt idx="1">
                  <c:v>Notable (de 8 a menos de 9)</c:v>
                </c:pt>
                <c:pt idx="2">
                  <c:v>Aprobado (de 7 a menos de 8)</c:v>
                </c:pt>
              </c:strCache>
            </c:strRef>
          </c:cat>
          <c:val>
            <c:numRef>
              <c:f>'[DATA_IND(1).xlsx]Hoja1'!$E$120:$E$122</c:f>
              <c:numCache>
                <c:formatCode>General</c:formatCode>
                <c:ptCount val="3"/>
                <c:pt idx="0">
                  <c:v>10.34</c:v>
                </c:pt>
                <c:pt idx="1">
                  <c:v>74.14</c:v>
                </c:pt>
                <c:pt idx="2">
                  <c:v>15.52</c:v>
                </c:pt>
              </c:numCache>
            </c:numRef>
          </c:val>
          <c:extLst xmlns:c16r2="http://schemas.microsoft.com/office/drawing/2015/06/chart">
            <c:ext xmlns:c16="http://schemas.microsoft.com/office/drawing/2014/chart" uri="{C3380CC4-5D6E-409C-BE32-E72D297353CC}">
              <c16:uniqueId val="{00000001-56A8-4068-91BD-D9FAAAD8BADB}"/>
            </c:ext>
          </c:extLst>
        </c:ser>
        <c:dLbls>
          <c:showLegendKey val="0"/>
          <c:showVal val="0"/>
          <c:showCatName val="0"/>
          <c:showSerName val="0"/>
          <c:showPercent val="0"/>
          <c:showBubbleSize val="0"/>
        </c:dLbls>
        <c:gapWidth val="182"/>
        <c:axId val="2027981024"/>
        <c:axId val="2027981568"/>
      </c:barChart>
      <c:catAx>
        <c:axId val="2027981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27981568"/>
        <c:crosses val="autoZero"/>
        <c:auto val="1"/>
        <c:lblAlgn val="ctr"/>
        <c:lblOffset val="100"/>
        <c:noMultiLvlLbl val="0"/>
      </c:catAx>
      <c:valAx>
        <c:axId val="2027981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27981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10.xml><?xml version="1.0" encoding="utf-8"?>
<cs:colorStyle xmlns:cs="http://schemas.microsoft.com/office/drawing/2012/chartStyle" xmlns:a="http://schemas.openxmlformats.org/drawingml/2006/main" meth="withinLinearReversed" id="26">
  <a:schemeClr val="accent6"/>
</cs:colorStyle>
</file>

<file path=word/charts/colors11.xml><?xml version="1.0" encoding="utf-8"?>
<cs:colorStyle xmlns:cs="http://schemas.microsoft.com/office/drawing/2012/chartStyle" xmlns:a="http://schemas.openxmlformats.org/drawingml/2006/main" meth="withinLinearReversed" id="26">
  <a:schemeClr val="accent6"/>
</cs:colorStyle>
</file>

<file path=word/charts/colors12.xml><?xml version="1.0" encoding="utf-8"?>
<cs:colorStyle xmlns:cs="http://schemas.microsoft.com/office/drawing/2012/chartStyle" xmlns:a="http://schemas.openxmlformats.org/drawingml/2006/main" meth="withinLinearReversed" id="26">
  <a:schemeClr val="accent6"/>
</cs:colorStyle>
</file>

<file path=word/charts/colors13.xml><?xml version="1.0" encoding="utf-8"?>
<cs:colorStyle xmlns:cs="http://schemas.microsoft.com/office/drawing/2012/chartStyle" xmlns:a="http://schemas.openxmlformats.org/drawingml/2006/main" meth="withinLinearReversed" id="26">
  <a:schemeClr val="accent6"/>
</cs:colorStyle>
</file>

<file path=word/charts/colors14.xml><?xml version="1.0" encoding="utf-8"?>
<cs:colorStyle xmlns:cs="http://schemas.microsoft.com/office/drawing/2012/chartStyle" xmlns:a="http://schemas.openxmlformats.org/drawingml/2006/main" meth="withinLinearReversed" id="26">
  <a:schemeClr val="accent6"/>
</cs:colorStyle>
</file>

<file path=word/charts/colors15.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colors4.xml><?xml version="1.0" encoding="utf-8"?>
<cs:colorStyle xmlns:cs="http://schemas.microsoft.com/office/drawing/2012/chartStyle" xmlns:a="http://schemas.openxmlformats.org/drawingml/2006/main" meth="withinLinearReversed" id="26">
  <a:schemeClr val="accent6"/>
</cs:colorStyle>
</file>

<file path=word/charts/colors5.xml><?xml version="1.0" encoding="utf-8"?>
<cs:colorStyle xmlns:cs="http://schemas.microsoft.com/office/drawing/2012/chartStyle" xmlns:a="http://schemas.openxmlformats.org/drawingml/2006/main" meth="withinLinearReversed" id="26">
  <a:schemeClr val="accent6"/>
</cs:colorStyle>
</file>

<file path=word/charts/colors6.xml><?xml version="1.0" encoding="utf-8"?>
<cs:colorStyle xmlns:cs="http://schemas.microsoft.com/office/drawing/2012/chartStyle" xmlns:a="http://schemas.openxmlformats.org/drawingml/2006/main" meth="withinLinearReversed" id="26">
  <a:schemeClr val="accent6"/>
</cs:colorStyle>
</file>

<file path=word/charts/colors7.xml><?xml version="1.0" encoding="utf-8"?>
<cs:colorStyle xmlns:cs="http://schemas.microsoft.com/office/drawing/2012/chartStyle" xmlns:a="http://schemas.openxmlformats.org/drawingml/2006/main" meth="withinLinearReversed" id="26">
  <a:schemeClr val="accent6"/>
</cs:colorStyle>
</file>

<file path=word/charts/colors8.xml><?xml version="1.0" encoding="utf-8"?>
<cs:colorStyle xmlns:cs="http://schemas.microsoft.com/office/drawing/2012/chartStyle" xmlns:a="http://schemas.openxmlformats.org/drawingml/2006/main" meth="withinLinearReversed" id="26">
  <a:schemeClr val="accent6"/>
</cs:colorStyle>
</file>

<file path=word/charts/colors9.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7FCE2-399F-4B95-8831-6AE48A9AF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57</Pages>
  <Words>7825</Words>
  <Characters>43038</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50762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Carlos Zambrano</dc:creator>
  <cp:lastModifiedBy>Toshiba-User</cp:lastModifiedBy>
  <cp:revision>4</cp:revision>
  <cp:lastPrinted>2014-10-23T20:37:00Z</cp:lastPrinted>
  <dcterms:created xsi:type="dcterms:W3CDTF">2016-09-29T21:17:00Z</dcterms:created>
  <dcterms:modified xsi:type="dcterms:W3CDTF">2016-11-08T15:24:00Z</dcterms:modified>
</cp:coreProperties>
</file>